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39E543C" w:rsidR="00522C2C" w:rsidRPr="002228BE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2228B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2228B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2228B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28B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2228B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28B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2228B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28B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2228B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28B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2228B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28B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2228B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28B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2228B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28B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2228B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28B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2228B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2228B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2228B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28B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2228B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28B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2228B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28B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2228B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28B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2228B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28B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2228B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28B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2228B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28B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2228B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2228B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2228B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28B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228B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28B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2228B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28B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228B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28B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228B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28B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2228B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28B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2228B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28B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2228B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28B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228B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28B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2228B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28B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228B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2228B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228B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28B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2228B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28B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2228B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28B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2228B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28B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F91003B" w:rsidR="001D6269" w:rsidRPr="008A3A61" w:rsidRDefault="008A3A61" w:rsidP="0040560B">
      <w:pPr>
        <w:jc w:val="right"/>
        <w:rPr>
          <w:rFonts w:ascii="Arial" w:hAnsi="Arial"/>
          <w:b/>
          <w:szCs w:val="24"/>
          <w:lang w:val="bg-BG"/>
        </w:rPr>
      </w:pPr>
      <w:r w:rsidRPr="008A3A61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2228BE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2228BE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2228BE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27BBC37" w:rsidR="001D6269" w:rsidRPr="002228BE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2228B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2228B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228B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228B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228B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2228B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228B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228B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228B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2228B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228B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2228B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228B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228B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2228B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A3A6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239</w:t>
      </w:r>
    </w:p>
    <w:p w14:paraId="560FFC16" w14:textId="77777777" w:rsidR="001D6269" w:rsidRPr="002228BE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58F526D3" w:rsidR="001D6269" w:rsidRPr="002228B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2228B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2228BE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A3A61">
        <w:rPr>
          <w:rFonts w:ascii="Times New Roman" w:hAnsi="Times New Roman"/>
          <w:b/>
          <w:sz w:val="30"/>
          <w:szCs w:val="30"/>
          <w:lang w:val="bg-BG"/>
        </w:rPr>
        <w:t>25   март</w:t>
      </w:r>
      <w:r w:rsidR="001D6269" w:rsidRPr="002228BE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2228BE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2228BE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2228B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2228B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2228BE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2228BE" w:rsidRDefault="00DB238A">
      <w:pPr>
        <w:rPr>
          <w:rFonts w:ascii="Times New Roman" w:hAnsi="Times New Roman"/>
          <w:b/>
          <w:lang w:val="bg-BG"/>
        </w:rPr>
      </w:pPr>
    </w:p>
    <w:p w14:paraId="5FB09D8D" w14:textId="7BE60E26" w:rsidR="00891781" w:rsidRPr="002228BE" w:rsidRDefault="001D6269" w:rsidP="002228BE">
      <w:pPr>
        <w:tabs>
          <w:tab w:val="left" w:pos="8647"/>
          <w:tab w:val="left" w:pos="9356"/>
        </w:tabs>
        <w:spacing w:line="276" w:lineRule="auto"/>
        <w:ind w:left="1134" w:right="1038"/>
        <w:jc w:val="center"/>
        <w:rPr>
          <w:rFonts w:ascii="Arial" w:hAnsi="Arial"/>
          <w:b/>
          <w:smallCaps/>
          <w:sz w:val="28"/>
          <w:szCs w:val="28"/>
          <w:lang w:val="bg-BG"/>
        </w:rPr>
      </w:pPr>
      <w:r w:rsidRPr="002228BE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2228BE" w:rsidRPr="002228BE">
        <w:rPr>
          <w:rFonts w:ascii="Arial" w:hAnsi="Arial" w:cs="Arial"/>
          <w:b/>
          <w:smallCaps/>
          <w:sz w:val="28"/>
          <w:szCs w:val="28"/>
          <w:lang w:val="bg-BG"/>
        </w:rPr>
        <w:t>одобряване на финансиране на Министерството на вътрешните работи за 2026 г.</w:t>
      </w:r>
    </w:p>
    <w:p w14:paraId="159917FF" w14:textId="77777777" w:rsidR="00891781" w:rsidRPr="002228BE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24D3036A" w:rsidR="008B1025" w:rsidRPr="002228BE" w:rsidRDefault="002228BE" w:rsidP="002228BE">
      <w:pPr>
        <w:spacing w:before="120" w:line="360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2228BE">
        <w:rPr>
          <w:rFonts w:ascii="Arial" w:hAnsi="Arial" w:cs="Arial"/>
          <w:sz w:val="28"/>
          <w:szCs w:val="28"/>
          <w:lang w:val="bg-BG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2228BE">
        <w:rPr>
          <w:rFonts w:ascii="Arial" w:hAnsi="Arial" w:cs="Arial"/>
          <w:sz w:val="28"/>
          <w:szCs w:val="28"/>
          <w:lang w:val="bg-BG"/>
        </w:rPr>
        <w:t>2026 г. и Закона за бюджета на Националната здравноосигурителна каса за 2026 г.</w:t>
      </w:r>
    </w:p>
    <w:p w14:paraId="3012945B" w14:textId="77777777" w:rsidR="008B1025" w:rsidRPr="002228B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2228B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2228BE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2228BE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228B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2228BE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2228BE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376E86AE" w14:textId="53C93B62" w:rsidR="002228BE" w:rsidRDefault="002228BE" w:rsidP="003E4B63">
      <w:pPr>
        <w:numPr>
          <w:ilvl w:val="0"/>
          <w:numId w:val="19"/>
        </w:numPr>
        <w:tabs>
          <w:tab w:val="left" w:pos="709"/>
          <w:tab w:val="left" w:pos="1560"/>
        </w:tabs>
        <w:spacing w:before="120" w:line="360" w:lineRule="auto"/>
        <w:ind w:left="0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2228BE">
        <w:rPr>
          <w:rFonts w:ascii="Arial" w:eastAsia="MS Mincho" w:hAnsi="Arial" w:cs="Arial"/>
          <w:sz w:val="28"/>
          <w:szCs w:val="28"/>
          <w:lang w:val="bg-BG"/>
        </w:rPr>
        <w:t xml:space="preserve">Одобрява финансиране на Министерството на вътрешните работи за 2026 г. в размер 2 101 630 евро за обезпечаване на дейности по издаването на българските лични документи в изпълнение на поети ангажименти по сключени договори на </w:t>
      </w:r>
      <w:r w:rsidR="003E4B63" w:rsidRPr="003E4B63">
        <w:rPr>
          <w:rFonts w:ascii="Arial" w:eastAsia="MS Mincho" w:hAnsi="Arial" w:cs="Arial"/>
          <w:sz w:val="28"/>
          <w:szCs w:val="24"/>
          <w:lang w:val="bg-BG"/>
        </w:rPr>
        <w:t>Министерството на вътрешните работи</w:t>
      </w:r>
      <w:r w:rsidRPr="002228BE">
        <w:rPr>
          <w:rFonts w:ascii="Arial" w:eastAsia="MS Mincho" w:hAnsi="Arial" w:cs="Arial"/>
          <w:sz w:val="28"/>
          <w:szCs w:val="28"/>
          <w:lang w:val="bg-BG"/>
        </w:rPr>
        <w:t>.</w:t>
      </w:r>
    </w:p>
    <w:p w14:paraId="6B615D6F" w14:textId="77777777" w:rsidR="003E4B63" w:rsidRDefault="003E4B63" w:rsidP="003E4B63">
      <w:pPr>
        <w:tabs>
          <w:tab w:val="left" w:pos="709"/>
          <w:tab w:val="left" w:pos="1560"/>
        </w:tabs>
        <w:spacing w:before="120" w:line="360" w:lineRule="auto"/>
        <w:jc w:val="both"/>
        <w:rPr>
          <w:rFonts w:ascii="Arial" w:eastAsia="MS Mincho" w:hAnsi="Arial" w:cs="Arial"/>
          <w:sz w:val="28"/>
          <w:szCs w:val="28"/>
          <w:lang w:val="bg-BG"/>
        </w:rPr>
      </w:pPr>
    </w:p>
    <w:p w14:paraId="4C771707" w14:textId="77777777" w:rsidR="003E4B63" w:rsidRPr="002228BE" w:rsidRDefault="003E4B63" w:rsidP="003E4B63">
      <w:pPr>
        <w:tabs>
          <w:tab w:val="left" w:pos="709"/>
          <w:tab w:val="left" w:pos="1560"/>
        </w:tabs>
        <w:spacing w:before="120" w:line="360" w:lineRule="auto"/>
        <w:jc w:val="both"/>
        <w:rPr>
          <w:rFonts w:ascii="Arial" w:eastAsia="MS Mincho" w:hAnsi="Arial" w:cs="Arial"/>
          <w:sz w:val="28"/>
          <w:szCs w:val="28"/>
          <w:lang w:val="bg-BG"/>
        </w:rPr>
      </w:pPr>
    </w:p>
    <w:p w14:paraId="26318879" w14:textId="30EA3A80" w:rsidR="002228BE" w:rsidRPr="002228BE" w:rsidRDefault="002228BE" w:rsidP="003E4B63">
      <w:pPr>
        <w:numPr>
          <w:ilvl w:val="0"/>
          <w:numId w:val="19"/>
        </w:numPr>
        <w:tabs>
          <w:tab w:val="left" w:pos="709"/>
          <w:tab w:val="left" w:pos="1560"/>
        </w:tabs>
        <w:spacing w:before="120" w:line="360" w:lineRule="auto"/>
        <w:ind w:left="0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2228BE">
        <w:rPr>
          <w:rFonts w:ascii="Arial" w:eastAsia="MS Mincho" w:hAnsi="Arial" w:cs="Arial"/>
          <w:sz w:val="28"/>
          <w:szCs w:val="28"/>
          <w:lang w:val="bg-BG"/>
        </w:rPr>
        <w:lastRenderedPageBreak/>
        <w:t>Средствата по т. 1 се одобряват по реда на чл. 109, ал. 3 от Закона за публичните финанси след влизането в сила на Закона за държавния бюджет на Република България за 2026</w:t>
      </w:r>
      <w:r>
        <w:rPr>
          <w:rFonts w:ascii="Arial" w:eastAsia="MS Mincho" w:hAnsi="Arial" w:cs="Arial"/>
          <w:sz w:val="28"/>
          <w:szCs w:val="28"/>
          <w:lang w:val="bg-BG"/>
        </w:rPr>
        <w:t xml:space="preserve"> </w:t>
      </w:r>
      <w:r w:rsidRPr="002228BE">
        <w:rPr>
          <w:rFonts w:ascii="Arial" w:eastAsia="MS Mincho" w:hAnsi="Arial" w:cs="Arial"/>
          <w:sz w:val="28"/>
          <w:szCs w:val="28"/>
          <w:lang w:val="bg-BG"/>
        </w:rPr>
        <w:t>г.</w:t>
      </w:r>
    </w:p>
    <w:p w14:paraId="554D4A78" w14:textId="77777777" w:rsidR="002228BE" w:rsidRPr="002228BE" w:rsidRDefault="002228BE" w:rsidP="003E4B63">
      <w:pPr>
        <w:numPr>
          <w:ilvl w:val="0"/>
          <w:numId w:val="19"/>
        </w:numPr>
        <w:tabs>
          <w:tab w:val="left" w:pos="709"/>
          <w:tab w:val="left" w:pos="1560"/>
        </w:tabs>
        <w:spacing w:before="120" w:line="360" w:lineRule="auto"/>
        <w:ind w:left="0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2228BE">
        <w:rPr>
          <w:rFonts w:ascii="Arial" w:eastAsia="MS Mincho" w:hAnsi="Arial" w:cs="Arial"/>
          <w:sz w:val="28"/>
          <w:szCs w:val="28"/>
          <w:lang w:val="bg-BG"/>
        </w:rPr>
        <w:t>Изпълнението на решението се възлага на министъра на вътрешните работи.</w:t>
      </w:r>
    </w:p>
    <w:p w14:paraId="0C1E80E8" w14:textId="77777777" w:rsidR="00F322F9" w:rsidRPr="002228BE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2228BE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988830F" w14:textId="701E6443" w:rsidR="008A3A61" w:rsidRPr="00943613" w:rsidRDefault="008A3A61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МИНИСТЪР-ПРЕДСЕДАТЕЛ: /п/ </w:t>
      </w:r>
      <w:r>
        <w:rPr>
          <w:rFonts w:ascii="Arial" w:hAnsi="Arial"/>
          <w:b/>
          <w:szCs w:val="24"/>
        </w:rPr>
        <w:t>АНДРЕЙ ГЮРОВ</w:t>
      </w:r>
    </w:p>
    <w:p w14:paraId="7518B049" w14:textId="77777777" w:rsidR="008A3A61" w:rsidRPr="00267A73" w:rsidRDefault="008A3A61">
      <w:pPr>
        <w:ind w:firstLine="1134"/>
        <w:rPr>
          <w:rFonts w:ascii="Arial" w:hAnsi="Arial"/>
          <w:b/>
          <w:szCs w:val="24"/>
        </w:rPr>
      </w:pPr>
    </w:p>
    <w:p w14:paraId="4F2FD88E" w14:textId="77777777" w:rsidR="008A3A61" w:rsidRPr="00267A73" w:rsidRDefault="008A3A61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>ГЛАВЕН СЕКРЕТАР НА</w:t>
      </w:r>
    </w:p>
    <w:p w14:paraId="7993991F" w14:textId="6E7C70F8" w:rsidR="008A3A61" w:rsidRPr="00105CC6" w:rsidRDefault="008A3A61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МИНИСТЕРСКИЯ СЪВЕТ: /п/ </w:t>
      </w:r>
      <w:r>
        <w:rPr>
          <w:rFonts w:ascii="Arial" w:hAnsi="Arial" w:cs="Arial"/>
          <w:b/>
          <w:szCs w:val="24"/>
        </w:rPr>
        <w:t>МАРИЯ ТОМОВА</w:t>
      </w:r>
    </w:p>
    <w:p w14:paraId="2E663CCA" w14:textId="77777777" w:rsidR="008A3A61" w:rsidRPr="00267A73" w:rsidRDefault="008A3A61">
      <w:pPr>
        <w:ind w:left="1134"/>
        <w:rPr>
          <w:rFonts w:ascii="Arial" w:hAnsi="Arial"/>
          <w:b/>
          <w:szCs w:val="24"/>
        </w:rPr>
      </w:pPr>
    </w:p>
    <w:sectPr w:rsidR="008A3A61" w:rsidRPr="00267A73" w:rsidSect="003E4B63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418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B80C7" w14:textId="77777777" w:rsidR="00444B64" w:rsidRDefault="00444B64">
      <w:r>
        <w:separator/>
      </w:r>
    </w:p>
  </w:endnote>
  <w:endnote w:type="continuationSeparator" w:id="0">
    <w:p w14:paraId="23A4F78F" w14:textId="77777777" w:rsidR="00444B64" w:rsidRDefault="0044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C76071B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0B4F4E28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0A9B59E9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56FB87F3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0A16D" w14:textId="77777777" w:rsidR="00444B64" w:rsidRDefault="00444B64">
      <w:r>
        <w:separator/>
      </w:r>
    </w:p>
  </w:footnote>
  <w:footnote w:type="continuationSeparator" w:id="0">
    <w:p w14:paraId="4BEE3EE1" w14:textId="77777777" w:rsidR="00444B64" w:rsidRDefault="00444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5E363C8"/>
    <w:multiLevelType w:val="hybridMultilevel"/>
    <w:tmpl w:val="F8CC5900"/>
    <w:lvl w:ilvl="0" w:tplc="AFD8A7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  <w:num w:numId="19" w16cid:durableId="19332465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34AAA"/>
    <w:rsid w:val="000460CE"/>
    <w:rsid w:val="0005049B"/>
    <w:rsid w:val="0005158E"/>
    <w:rsid w:val="000551FD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28BE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4B63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44B64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255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0770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3A61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C27D8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062C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4ACF"/>
    <w:rsid w:val="00D258A2"/>
    <w:rsid w:val="00D3331C"/>
    <w:rsid w:val="00D33F4F"/>
    <w:rsid w:val="00D53E7B"/>
    <w:rsid w:val="00D72A02"/>
    <w:rsid w:val="00D83821"/>
    <w:rsid w:val="00D8797A"/>
    <w:rsid w:val="00D90055"/>
    <w:rsid w:val="00D94C78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  <w:rsid w:val="00FE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2026-03-25T07:27:00Z</cp:lastPrinted>
  <dcterms:created xsi:type="dcterms:W3CDTF">2026-03-26T08:17:00Z</dcterms:created>
  <dcterms:modified xsi:type="dcterms:W3CDTF">2026-03-26T08:17:00Z</dcterms:modified>
</cp:coreProperties>
</file>