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B43974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F278F1" w14:textId="77777777" w:rsidR="006E6C75" w:rsidRDefault="006E6C75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C3C484E" w14:textId="77777777" w:rsidR="006E6C75" w:rsidRPr="006E6C75" w:rsidRDefault="006E6C7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C4C69A1" w:rsidR="001D6269" w:rsidRPr="00E87CC1" w:rsidRDefault="00E87CC1" w:rsidP="0040560B">
      <w:pPr>
        <w:jc w:val="right"/>
        <w:rPr>
          <w:rFonts w:ascii="Arial" w:hAnsi="Arial"/>
          <w:b/>
          <w:szCs w:val="24"/>
          <w:lang w:val="bg-BG"/>
        </w:rPr>
      </w:pPr>
      <w:r w:rsidRPr="00E87CC1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C2B4B8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87CC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260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4FDD40E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87CC1">
        <w:rPr>
          <w:rFonts w:ascii="Times New Roman" w:hAnsi="Times New Roman"/>
          <w:b/>
          <w:sz w:val="28"/>
          <w:szCs w:val="28"/>
          <w:lang w:val="bg-BG"/>
        </w:rPr>
        <w:t>2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1CEEF370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разширяване на консулския окръг на полския гражданин Ян Стравински, почетно (нещатно) консулско длъжностно лице на Република България в Република Полша със седалище в гр. Гданск, от обхващащ територията на </w:t>
      </w:r>
      <w:proofErr w:type="spellStart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Поморско</w:t>
      </w:r>
      <w:proofErr w:type="spellEnd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proofErr w:type="spellStart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Куявско-Поморско</w:t>
      </w:r>
      <w:proofErr w:type="spellEnd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 воеводство на обхващащ територията на областите </w:t>
      </w:r>
      <w:proofErr w:type="spellStart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Поморско</w:t>
      </w:r>
      <w:proofErr w:type="spellEnd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proofErr w:type="spellStart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Куявско-Поморско</w:t>
      </w:r>
      <w:proofErr w:type="spellEnd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 воеводство и Зап</w:t>
      </w:r>
      <w:r w:rsidR="0083327C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дно-</w:t>
      </w:r>
      <w:proofErr w:type="spellStart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>Поморско</w:t>
      </w:r>
      <w:proofErr w:type="spellEnd"/>
      <w:r w:rsidR="00164461" w:rsidRPr="00164461">
        <w:rPr>
          <w:rFonts w:ascii="Arial" w:hAnsi="Arial" w:cs="Arial"/>
          <w:b/>
          <w:smallCaps/>
          <w:sz w:val="28"/>
          <w:szCs w:val="28"/>
          <w:lang w:val="bg-BG"/>
        </w:rPr>
        <w:t xml:space="preserve"> воеводство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8DEB22E" w:rsidR="008B1025" w:rsidRPr="007556EC" w:rsidRDefault="00164461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4461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чл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164461">
        <w:rPr>
          <w:rFonts w:ascii="Arial" w:hAnsi="Arial" w:cs="Arial" w:hint="eastAsia"/>
          <w:sz w:val="28"/>
          <w:szCs w:val="28"/>
          <w:lang w:val="bg-BG"/>
        </w:rPr>
        <w:t>т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. 1-3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от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Виенската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конвенция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отношения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от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1963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г</w:t>
      </w:r>
      <w:r w:rsidR="00E45385">
        <w:rPr>
          <w:rFonts w:ascii="Arial" w:hAnsi="Arial" w:cs="Arial"/>
          <w:sz w:val="28"/>
          <w:szCs w:val="28"/>
          <w:lang w:val="bg-BG"/>
        </w:rPr>
        <w:t>.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и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чл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. 25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от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дипломатическата</w:t>
      </w:r>
      <w:r w:rsidRPr="00164461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61">
        <w:rPr>
          <w:rFonts w:ascii="Arial" w:hAnsi="Arial" w:cs="Arial" w:hint="eastAsia"/>
          <w:sz w:val="28"/>
          <w:szCs w:val="28"/>
          <w:lang w:val="bg-BG"/>
        </w:rPr>
        <w:t>служба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CC4042A" w14:textId="75236EF0" w:rsidR="00164461" w:rsidRPr="00F010C2" w:rsidRDefault="00164461" w:rsidP="00F010C2">
      <w:pPr>
        <w:pStyle w:val="BodyText"/>
        <w:numPr>
          <w:ilvl w:val="0"/>
          <w:numId w:val="19"/>
        </w:numPr>
        <w:spacing w:before="120" w:line="288" w:lineRule="auto"/>
        <w:ind w:left="0" w:firstLine="1134"/>
        <w:jc w:val="both"/>
        <w:rPr>
          <w:rFonts w:cs="Arial"/>
          <w:b w:val="0"/>
          <w:sz w:val="28"/>
          <w:szCs w:val="28"/>
        </w:rPr>
      </w:pPr>
      <w:r w:rsidRPr="00F010C2">
        <w:rPr>
          <w:rFonts w:cs="Arial" w:hint="eastAsia"/>
          <w:b w:val="0"/>
          <w:sz w:val="28"/>
          <w:szCs w:val="28"/>
        </w:rPr>
        <w:t>Разширява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консулския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окръг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на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полския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гражданин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/>
          <w:b w:val="0"/>
          <w:sz w:val="28"/>
          <w:szCs w:val="28"/>
        </w:rPr>
        <w:br/>
      </w:r>
      <w:r w:rsidRPr="00F010C2">
        <w:rPr>
          <w:rFonts w:cs="Arial" w:hint="eastAsia"/>
          <w:b w:val="0"/>
          <w:sz w:val="28"/>
          <w:szCs w:val="28"/>
        </w:rPr>
        <w:t>Ян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Стравински</w:t>
      </w:r>
      <w:r w:rsidRPr="00F010C2">
        <w:rPr>
          <w:rFonts w:cs="Arial"/>
          <w:b w:val="0"/>
          <w:sz w:val="28"/>
          <w:szCs w:val="28"/>
        </w:rPr>
        <w:t xml:space="preserve">, </w:t>
      </w:r>
      <w:r w:rsidRPr="00F010C2">
        <w:rPr>
          <w:rFonts w:cs="Arial" w:hint="eastAsia"/>
          <w:b w:val="0"/>
          <w:sz w:val="28"/>
          <w:szCs w:val="28"/>
        </w:rPr>
        <w:t>почетно</w:t>
      </w:r>
      <w:r w:rsidRPr="00F010C2">
        <w:rPr>
          <w:rFonts w:cs="Arial"/>
          <w:b w:val="0"/>
          <w:sz w:val="28"/>
          <w:szCs w:val="28"/>
        </w:rPr>
        <w:t xml:space="preserve"> (</w:t>
      </w:r>
      <w:r w:rsidRPr="00F010C2">
        <w:rPr>
          <w:rFonts w:cs="Arial" w:hint="eastAsia"/>
          <w:b w:val="0"/>
          <w:sz w:val="28"/>
          <w:szCs w:val="28"/>
        </w:rPr>
        <w:t>нещатно</w:t>
      </w:r>
      <w:r w:rsidRPr="00F010C2">
        <w:rPr>
          <w:rFonts w:cs="Arial"/>
          <w:b w:val="0"/>
          <w:sz w:val="28"/>
          <w:szCs w:val="28"/>
        </w:rPr>
        <w:t xml:space="preserve">) </w:t>
      </w:r>
      <w:r w:rsidRPr="00F010C2">
        <w:rPr>
          <w:rFonts w:cs="Arial" w:hint="eastAsia"/>
          <w:b w:val="0"/>
          <w:sz w:val="28"/>
          <w:szCs w:val="28"/>
        </w:rPr>
        <w:t>консулско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длъжностно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лице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на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Република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България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в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Република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Полша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със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седалище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в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гр</w:t>
      </w:r>
      <w:r w:rsidRPr="00F010C2">
        <w:rPr>
          <w:rFonts w:cs="Arial"/>
          <w:b w:val="0"/>
          <w:sz w:val="28"/>
          <w:szCs w:val="28"/>
        </w:rPr>
        <w:t xml:space="preserve">. </w:t>
      </w:r>
      <w:r w:rsidRPr="00F010C2">
        <w:rPr>
          <w:rFonts w:cs="Arial" w:hint="eastAsia"/>
          <w:b w:val="0"/>
          <w:sz w:val="28"/>
          <w:szCs w:val="28"/>
        </w:rPr>
        <w:t>Гданск</w:t>
      </w:r>
      <w:r w:rsidRPr="00F010C2">
        <w:rPr>
          <w:rFonts w:cs="Arial"/>
          <w:b w:val="0"/>
          <w:sz w:val="28"/>
          <w:szCs w:val="28"/>
        </w:rPr>
        <w:t xml:space="preserve">, </w:t>
      </w:r>
      <w:r w:rsidRPr="00F010C2">
        <w:rPr>
          <w:rFonts w:cs="Arial" w:hint="eastAsia"/>
          <w:b w:val="0"/>
          <w:sz w:val="28"/>
          <w:szCs w:val="28"/>
        </w:rPr>
        <w:t>от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обхващащ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територията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на</w:t>
      </w:r>
      <w:r w:rsidRPr="00F010C2">
        <w:rPr>
          <w:rFonts w:cs="Arial"/>
          <w:b w:val="0"/>
          <w:sz w:val="28"/>
          <w:szCs w:val="28"/>
        </w:rPr>
        <w:t xml:space="preserve"> </w:t>
      </w:r>
      <w:proofErr w:type="spellStart"/>
      <w:r w:rsidRPr="00F010C2">
        <w:rPr>
          <w:rFonts w:cs="Arial" w:hint="eastAsia"/>
          <w:b w:val="0"/>
          <w:sz w:val="28"/>
          <w:szCs w:val="28"/>
        </w:rPr>
        <w:t>Поморско</w:t>
      </w:r>
      <w:proofErr w:type="spellEnd"/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и</w:t>
      </w:r>
      <w:r w:rsidRPr="00F010C2">
        <w:rPr>
          <w:rFonts w:cs="Arial"/>
          <w:b w:val="0"/>
          <w:sz w:val="28"/>
          <w:szCs w:val="28"/>
        </w:rPr>
        <w:t xml:space="preserve"> </w:t>
      </w:r>
      <w:proofErr w:type="spellStart"/>
      <w:r w:rsidRPr="00F010C2">
        <w:rPr>
          <w:rFonts w:cs="Arial" w:hint="eastAsia"/>
          <w:b w:val="0"/>
          <w:sz w:val="28"/>
          <w:szCs w:val="28"/>
        </w:rPr>
        <w:t>Куявско</w:t>
      </w:r>
      <w:r w:rsidRPr="00F010C2">
        <w:rPr>
          <w:rFonts w:cs="Arial"/>
          <w:b w:val="0"/>
          <w:sz w:val="28"/>
          <w:szCs w:val="28"/>
        </w:rPr>
        <w:t>-</w:t>
      </w:r>
      <w:r w:rsidRPr="00F010C2">
        <w:rPr>
          <w:rFonts w:cs="Arial" w:hint="eastAsia"/>
          <w:b w:val="0"/>
          <w:sz w:val="28"/>
          <w:szCs w:val="28"/>
        </w:rPr>
        <w:t>Поморско</w:t>
      </w:r>
      <w:proofErr w:type="spellEnd"/>
      <w:r w:rsidR="009622D4">
        <w:rPr>
          <w:rFonts w:cs="Arial"/>
          <w:b w:val="0"/>
          <w:sz w:val="28"/>
          <w:szCs w:val="28"/>
          <w:lang w:val="en-US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воеводство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на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обхващащ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територията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на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областите</w:t>
      </w:r>
      <w:r w:rsidRPr="00F010C2">
        <w:rPr>
          <w:rFonts w:cs="Arial"/>
          <w:b w:val="0"/>
          <w:sz w:val="28"/>
          <w:szCs w:val="28"/>
        </w:rPr>
        <w:t xml:space="preserve"> </w:t>
      </w:r>
      <w:proofErr w:type="spellStart"/>
      <w:r w:rsidRPr="00F010C2">
        <w:rPr>
          <w:rFonts w:cs="Arial" w:hint="eastAsia"/>
          <w:b w:val="0"/>
          <w:sz w:val="28"/>
          <w:szCs w:val="28"/>
        </w:rPr>
        <w:t>Поморско</w:t>
      </w:r>
      <w:proofErr w:type="spellEnd"/>
      <w:r w:rsidRPr="00F010C2">
        <w:rPr>
          <w:rFonts w:cs="Arial"/>
          <w:b w:val="0"/>
          <w:sz w:val="28"/>
          <w:szCs w:val="28"/>
        </w:rPr>
        <w:t xml:space="preserve">, </w:t>
      </w:r>
      <w:proofErr w:type="spellStart"/>
      <w:r w:rsidRPr="00F010C2">
        <w:rPr>
          <w:rFonts w:cs="Arial" w:hint="eastAsia"/>
          <w:b w:val="0"/>
          <w:sz w:val="28"/>
          <w:szCs w:val="28"/>
        </w:rPr>
        <w:t>Куявско</w:t>
      </w:r>
      <w:r w:rsidRPr="00F010C2">
        <w:rPr>
          <w:rFonts w:cs="Arial"/>
          <w:b w:val="0"/>
          <w:sz w:val="28"/>
          <w:szCs w:val="28"/>
        </w:rPr>
        <w:t>-</w:t>
      </w:r>
      <w:r w:rsidRPr="00F010C2">
        <w:rPr>
          <w:rFonts w:cs="Arial" w:hint="eastAsia"/>
          <w:b w:val="0"/>
          <w:sz w:val="28"/>
          <w:szCs w:val="28"/>
        </w:rPr>
        <w:t>Поморско</w:t>
      </w:r>
      <w:proofErr w:type="spellEnd"/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воеводство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и</w:t>
      </w:r>
      <w:r w:rsidRPr="00F010C2">
        <w:rPr>
          <w:rFonts w:cs="Arial"/>
          <w:b w:val="0"/>
          <w:sz w:val="28"/>
          <w:szCs w:val="28"/>
        </w:rPr>
        <w:t xml:space="preserve"> </w:t>
      </w:r>
      <w:r w:rsidRPr="002E13B9">
        <w:rPr>
          <w:rFonts w:cs="Arial"/>
          <w:b w:val="0"/>
          <w:sz w:val="28"/>
          <w:szCs w:val="28"/>
        </w:rPr>
        <w:t>Зап</w:t>
      </w:r>
      <w:r w:rsidR="0083327C" w:rsidRPr="002E13B9">
        <w:rPr>
          <w:rFonts w:cs="Arial"/>
          <w:b w:val="0"/>
          <w:sz w:val="28"/>
          <w:szCs w:val="28"/>
        </w:rPr>
        <w:t>а</w:t>
      </w:r>
      <w:r w:rsidRPr="002E13B9">
        <w:rPr>
          <w:rFonts w:cs="Arial"/>
          <w:b w:val="0"/>
          <w:sz w:val="28"/>
          <w:szCs w:val="28"/>
        </w:rPr>
        <w:t>дно</w:t>
      </w:r>
      <w:r w:rsidRPr="00F010C2">
        <w:rPr>
          <w:rFonts w:cs="Arial"/>
          <w:b w:val="0"/>
          <w:sz w:val="28"/>
          <w:szCs w:val="28"/>
        </w:rPr>
        <w:t>-</w:t>
      </w:r>
      <w:proofErr w:type="spellStart"/>
      <w:r w:rsidRPr="00F010C2">
        <w:rPr>
          <w:rFonts w:cs="Arial" w:hint="eastAsia"/>
          <w:b w:val="0"/>
          <w:sz w:val="28"/>
          <w:szCs w:val="28"/>
        </w:rPr>
        <w:t>Поморско</w:t>
      </w:r>
      <w:proofErr w:type="spellEnd"/>
      <w:r w:rsidRPr="00F010C2">
        <w:rPr>
          <w:rFonts w:cs="Arial"/>
          <w:b w:val="0"/>
          <w:sz w:val="28"/>
          <w:szCs w:val="28"/>
        </w:rPr>
        <w:t xml:space="preserve"> </w:t>
      </w:r>
      <w:r w:rsidRPr="00F010C2">
        <w:rPr>
          <w:rFonts w:cs="Arial" w:hint="eastAsia"/>
          <w:b w:val="0"/>
          <w:sz w:val="28"/>
          <w:szCs w:val="28"/>
        </w:rPr>
        <w:t>воеводство</w:t>
      </w:r>
      <w:r w:rsidRPr="00F010C2">
        <w:rPr>
          <w:rFonts w:cs="Arial"/>
          <w:b w:val="0"/>
          <w:sz w:val="28"/>
          <w:szCs w:val="28"/>
        </w:rPr>
        <w:t>.</w:t>
      </w:r>
    </w:p>
    <w:p w14:paraId="4CFC83F2" w14:textId="77777777" w:rsidR="00E45385" w:rsidRDefault="00E45385" w:rsidP="00164461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B797AE4" w14:textId="2266634F" w:rsidR="004C2B4D" w:rsidRPr="007556EC" w:rsidRDefault="00164461" w:rsidP="0016446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45385">
        <w:rPr>
          <w:rFonts w:cs="Arial"/>
          <w:bCs/>
          <w:sz w:val="28"/>
          <w:szCs w:val="28"/>
        </w:rPr>
        <w:t>2.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Министърът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на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външните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работи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да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уведоми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по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дипломатически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път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полската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страна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за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решението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по</w:t>
      </w:r>
      <w:r w:rsidRPr="00164461">
        <w:rPr>
          <w:rFonts w:cs="Arial"/>
          <w:b w:val="0"/>
          <w:sz w:val="28"/>
          <w:szCs w:val="28"/>
        </w:rPr>
        <w:t xml:space="preserve"> </w:t>
      </w:r>
      <w:r w:rsidRPr="00164461">
        <w:rPr>
          <w:rFonts w:cs="Arial" w:hint="eastAsia"/>
          <w:b w:val="0"/>
          <w:sz w:val="28"/>
          <w:szCs w:val="28"/>
        </w:rPr>
        <w:t>т</w:t>
      </w:r>
      <w:r w:rsidRPr="00164461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972DE15" w14:textId="77777777" w:rsidR="00E45385" w:rsidRDefault="00E45385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B127BEF" w14:textId="77777777" w:rsidR="00E45385" w:rsidRDefault="00E45385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6D8405C" w14:textId="77777777" w:rsidR="00E87CC1" w:rsidRPr="00E45385" w:rsidRDefault="00E87CC1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347F265" w14:textId="77777777" w:rsidR="00E87CC1" w:rsidRPr="002E6F31" w:rsidRDefault="00E87CC1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6A2AE33B" w14:textId="77777777" w:rsidR="00E87CC1" w:rsidRPr="002E6F31" w:rsidRDefault="00E87CC1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0A5C46C6" w14:textId="77777777" w:rsidR="00E87CC1" w:rsidRPr="002E6F31" w:rsidRDefault="00E87CC1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1113C278" w14:textId="77777777" w:rsidR="00E87CC1" w:rsidRPr="002E6F31" w:rsidRDefault="00E87CC1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3E183356" w14:textId="77777777" w:rsidR="00E87CC1" w:rsidRPr="002E6F31" w:rsidRDefault="00E87CC1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E87CC1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F098" w14:textId="77777777" w:rsidR="00DE19F3" w:rsidRDefault="00DE19F3">
      <w:r>
        <w:separator/>
      </w:r>
    </w:p>
  </w:endnote>
  <w:endnote w:type="continuationSeparator" w:id="0">
    <w:p w14:paraId="1807DAE4" w14:textId="77777777" w:rsidR="00DE19F3" w:rsidRDefault="00D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CE22" w14:textId="77777777" w:rsidR="00DE19F3" w:rsidRDefault="00DE19F3">
      <w:r>
        <w:separator/>
      </w:r>
    </w:p>
  </w:footnote>
  <w:footnote w:type="continuationSeparator" w:id="0">
    <w:p w14:paraId="27F5391B" w14:textId="77777777" w:rsidR="00DE19F3" w:rsidRDefault="00DE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Default="00561DCD">
    <w:pPr>
      <w:pStyle w:val="Header"/>
      <w:rPr>
        <w:rFonts w:ascii="Times New Roman" w:hAnsi="Times New Roman"/>
      </w:rPr>
    </w:pPr>
  </w:p>
  <w:p w14:paraId="1827C6D1" w14:textId="77777777" w:rsidR="00884E6D" w:rsidRPr="00B60362" w:rsidRDefault="00884E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CD92B6D"/>
    <w:multiLevelType w:val="hybridMultilevel"/>
    <w:tmpl w:val="EC982676"/>
    <w:lvl w:ilvl="0" w:tplc="4DF4FC62">
      <w:start w:val="1"/>
      <w:numFmt w:val="decimal"/>
      <w:lvlText w:val="%1."/>
      <w:lvlJc w:val="left"/>
      <w:pPr>
        <w:ind w:left="1569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6"/>
  </w:num>
  <w:num w:numId="2" w16cid:durableId="1846240539">
    <w:abstractNumId w:val="14"/>
  </w:num>
  <w:num w:numId="3" w16cid:durableId="2073577403">
    <w:abstractNumId w:val="5"/>
  </w:num>
  <w:num w:numId="4" w16cid:durableId="473375100">
    <w:abstractNumId w:val="18"/>
  </w:num>
  <w:num w:numId="5" w16cid:durableId="1058093902">
    <w:abstractNumId w:val="10"/>
  </w:num>
  <w:num w:numId="6" w16cid:durableId="1350378338">
    <w:abstractNumId w:val="11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2"/>
  </w:num>
  <w:num w:numId="10" w16cid:durableId="1431270864">
    <w:abstractNumId w:val="16"/>
  </w:num>
  <w:num w:numId="11" w16cid:durableId="43336474">
    <w:abstractNumId w:val="9"/>
  </w:num>
  <w:num w:numId="12" w16cid:durableId="1915972360">
    <w:abstractNumId w:val="8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7"/>
  </w:num>
  <w:num w:numId="16" w16cid:durableId="393090862">
    <w:abstractNumId w:val="17"/>
  </w:num>
  <w:num w:numId="17" w16cid:durableId="1900436069">
    <w:abstractNumId w:val="15"/>
  </w:num>
  <w:num w:numId="18" w16cid:durableId="416560899">
    <w:abstractNumId w:val="13"/>
  </w:num>
  <w:num w:numId="19" w16cid:durableId="921639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CC0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461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892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13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3E04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3A57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95821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143B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E6C75"/>
    <w:rsid w:val="006F0385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484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E79F0"/>
    <w:rsid w:val="007F08EA"/>
    <w:rsid w:val="007F1FEE"/>
    <w:rsid w:val="0080417B"/>
    <w:rsid w:val="008048DA"/>
    <w:rsid w:val="00805E4E"/>
    <w:rsid w:val="0080619E"/>
    <w:rsid w:val="00816411"/>
    <w:rsid w:val="00816754"/>
    <w:rsid w:val="00821C9D"/>
    <w:rsid w:val="008223EB"/>
    <w:rsid w:val="00822F40"/>
    <w:rsid w:val="0083109A"/>
    <w:rsid w:val="0083327C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84E6D"/>
    <w:rsid w:val="00890ECF"/>
    <w:rsid w:val="00891781"/>
    <w:rsid w:val="00893DDE"/>
    <w:rsid w:val="00897D6C"/>
    <w:rsid w:val="008A46F5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22D4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191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C3BBA"/>
    <w:rsid w:val="00BD4322"/>
    <w:rsid w:val="00BF1C4F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19F3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5385"/>
    <w:rsid w:val="00E47F31"/>
    <w:rsid w:val="00E5196F"/>
    <w:rsid w:val="00E523C7"/>
    <w:rsid w:val="00E54159"/>
    <w:rsid w:val="00E66730"/>
    <w:rsid w:val="00E72592"/>
    <w:rsid w:val="00E74C94"/>
    <w:rsid w:val="00E87CC1"/>
    <w:rsid w:val="00E93E14"/>
    <w:rsid w:val="00EA210E"/>
    <w:rsid w:val="00EA23A7"/>
    <w:rsid w:val="00EB2E6A"/>
    <w:rsid w:val="00EB3FD5"/>
    <w:rsid w:val="00EC78A4"/>
    <w:rsid w:val="00ED1CC7"/>
    <w:rsid w:val="00F00BF6"/>
    <w:rsid w:val="00F010C2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718C5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2026-04-02T11:20:00Z</dcterms:created>
  <dcterms:modified xsi:type="dcterms:W3CDTF">2026-04-02T11:20:00Z</dcterms:modified>
</cp:coreProperties>
</file>