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24809CF9" w:rsidR="009454FC" w:rsidRDefault="009454FC">
      <w:pPr>
        <w:pStyle w:val="Title"/>
        <w:rPr>
          <w:noProof/>
          <w:lang w:val="en-US"/>
        </w:rPr>
      </w:pPr>
    </w:p>
    <w:p w14:paraId="6D2A24FF" w14:textId="77777777" w:rsidR="00BE6277" w:rsidRPr="00BE6277" w:rsidRDefault="00BE6277">
      <w:pPr>
        <w:pStyle w:val="Title"/>
        <w:rPr>
          <w:lang w:val="en-US"/>
        </w:rPr>
      </w:pPr>
    </w:p>
    <w:p w14:paraId="52406283" w14:textId="77777777" w:rsidR="00D1607C" w:rsidRPr="008762F7" w:rsidRDefault="00F023B0">
      <w:pPr>
        <w:pStyle w:val="Title"/>
        <w:rPr>
          <w:rFonts w:ascii="Times New Roman" w:hAnsi="Times New Roman"/>
          <w:sz w:val="24"/>
          <w:szCs w:val="24"/>
          <w:lang w:val="bg-BG"/>
        </w:rPr>
      </w:pPr>
      <w:r w:rsidRPr="008762F7">
        <w:rPr>
          <w:rFonts w:ascii="Times New Roman" w:hAnsi="Times New Roman"/>
          <w:sz w:val="24"/>
          <w:szCs w:val="24"/>
          <w:lang w:val="bg-BG"/>
        </w:rPr>
        <w:t>Р</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Е</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П</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У</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Б</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Л</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И</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К</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А</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Б</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Ъ</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Л</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Г</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А</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Р</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И</w:t>
      </w:r>
      <w:r w:rsidR="00D1607C" w:rsidRPr="008762F7">
        <w:rPr>
          <w:rFonts w:ascii="Times New Roman" w:hAnsi="Times New Roman"/>
          <w:sz w:val="24"/>
          <w:szCs w:val="24"/>
          <w:lang w:val="bg-BG"/>
        </w:rPr>
        <w:t xml:space="preserve"> </w:t>
      </w:r>
      <w:r w:rsidRPr="008762F7">
        <w:rPr>
          <w:rFonts w:ascii="Times New Roman" w:hAnsi="Times New Roman"/>
          <w:sz w:val="24"/>
          <w:szCs w:val="24"/>
          <w:lang w:val="bg-BG"/>
        </w:rPr>
        <w:t>Я</w:t>
      </w:r>
    </w:p>
    <w:p w14:paraId="0B102A90" w14:textId="77777777" w:rsidR="00D1607C" w:rsidRPr="008762F7" w:rsidRDefault="00F023B0">
      <w:pPr>
        <w:pBdr>
          <w:bottom w:val="single" w:sz="12" w:space="1" w:color="auto"/>
        </w:pBdr>
        <w:jc w:val="center"/>
        <w:rPr>
          <w:rFonts w:ascii="Times New Roman" w:hAnsi="Times New Roman"/>
          <w:b/>
          <w:spacing w:val="100"/>
          <w:sz w:val="32"/>
          <w:lang w:val="bg-BG"/>
        </w:rPr>
      </w:pPr>
      <w:r w:rsidRPr="008762F7">
        <w:rPr>
          <w:rFonts w:ascii="Times New Roman" w:hAnsi="Times New Roman"/>
          <w:b/>
          <w:spacing w:val="60"/>
          <w:sz w:val="32"/>
          <w:lang w:val="bg-BG"/>
        </w:rPr>
        <w:t>М</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И</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Н</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И</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С</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Т</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Е</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Р</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С</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К</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И</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С</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Ъ</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В</w:t>
      </w:r>
      <w:r w:rsidR="00D1607C" w:rsidRPr="008762F7">
        <w:rPr>
          <w:rFonts w:ascii="Times New Roman" w:hAnsi="Times New Roman"/>
          <w:b/>
          <w:spacing w:val="60"/>
          <w:sz w:val="32"/>
          <w:lang w:val="bg-BG"/>
        </w:rPr>
        <w:t xml:space="preserve"> </w:t>
      </w:r>
      <w:r w:rsidRPr="008762F7">
        <w:rPr>
          <w:rFonts w:ascii="Times New Roman" w:hAnsi="Times New Roman"/>
          <w:b/>
          <w:spacing w:val="60"/>
          <w:sz w:val="32"/>
          <w:lang w:val="bg-BG"/>
        </w:rPr>
        <w:t>Е</w:t>
      </w:r>
      <w:r w:rsidR="00D1607C" w:rsidRPr="008762F7">
        <w:rPr>
          <w:rFonts w:ascii="Times New Roman" w:hAnsi="Times New Roman"/>
          <w:b/>
          <w:spacing w:val="60"/>
          <w:sz w:val="32"/>
          <w:lang w:val="bg-BG"/>
        </w:rPr>
        <w:t xml:space="preserve"> </w:t>
      </w:r>
      <w:r w:rsidRPr="008762F7">
        <w:rPr>
          <w:rFonts w:ascii="Times New Roman" w:hAnsi="Times New Roman"/>
          <w:b/>
          <w:spacing w:val="100"/>
          <w:sz w:val="32"/>
          <w:lang w:val="bg-BG"/>
        </w:rPr>
        <w:t>Т</w:t>
      </w:r>
    </w:p>
    <w:p w14:paraId="063D8A2B" w14:textId="76491730" w:rsidR="00D1607C" w:rsidRPr="008762F7" w:rsidRDefault="00546F33" w:rsidP="005E0558">
      <w:pPr>
        <w:jc w:val="right"/>
        <w:rPr>
          <w:rFonts w:ascii="Arial" w:hAnsi="Arial" w:cs="Arial"/>
          <w:b/>
          <w:szCs w:val="24"/>
          <w:lang w:val="bg-BG"/>
        </w:rPr>
      </w:pPr>
      <w:r w:rsidRPr="00546F33">
        <w:rPr>
          <w:rFonts w:ascii="Arial" w:hAnsi="Arial" w:cs="Arial"/>
          <w:b/>
          <w:szCs w:val="24"/>
          <w:lang w:val="bg-BG"/>
        </w:rPr>
        <w:t>Препис</w:t>
      </w:r>
    </w:p>
    <w:p w14:paraId="01EA3B6A" w14:textId="77777777" w:rsidR="00D1607C" w:rsidRPr="008762F7" w:rsidRDefault="00D1607C">
      <w:pPr>
        <w:jc w:val="center"/>
        <w:rPr>
          <w:rFonts w:ascii="Times New Roman" w:hAnsi="Times New Roman"/>
          <w:sz w:val="22"/>
          <w:lang w:val="bg-BG"/>
        </w:rPr>
      </w:pPr>
    </w:p>
    <w:p w14:paraId="11F5EFEF" w14:textId="77777777" w:rsidR="00D1607C" w:rsidRPr="008762F7" w:rsidRDefault="00D1607C">
      <w:pPr>
        <w:jc w:val="center"/>
        <w:rPr>
          <w:rFonts w:ascii="Times New Roman" w:hAnsi="Times New Roman"/>
          <w:sz w:val="22"/>
          <w:lang w:val="bg-BG"/>
        </w:rPr>
      </w:pPr>
    </w:p>
    <w:p w14:paraId="23024D90" w14:textId="77777777" w:rsidR="00D1607C" w:rsidRPr="008762F7" w:rsidRDefault="00D1607C">
      <w:pPr>
        <w:jc w:val="center"/>
        <w:rPr>
          <w:rFonts w:ascii="Times New Roman" w:hAnsi="Times New Roman"/>
          <w:sz w:val="22"/>
          <w:lang w:val="bg-BG"/>
        </w:rPr>
      </w:pPr>
    </w:p>
    <w:p w14:paraId="2A665E76" w14:textId="75A3066F" w:rsidR="00D1607C" w:rsidRPr="008762F7" w:rsidRDefault="00F023B0">
      <w:pPr>
        <w:spacing w:line="360" w:lineRule="auto"/>
        <w:jc w:val="center"/>
        <w:rPr>
          <w:rFonts w:ascii="Times New Roman" w:hAnsi="Times New Roman"/>
          <w:b/>
          <w:spacing w:val="100"/>
          <w:sz w:val="40"/>
          <w:szCs w:val="40"/>
          <w:lang w:val="bg-BG"/>
        </w:rPr>
      </w:pPr>
      <w:r w:rsidRPr="008762F7">
        <w:rPr>
          <w:rFonts w:ascii="Times New Roman" w:hAnsi="Times New Roman"/>
          <w:b/>
          <w:spacing w:val="100"/>
          <w:sz w:val="40"/>
          <w:szCs w:val="40"/>
          <w:lang w:val="bg-BG"/>
        </w:rPr>
        <w:t>Р</w:t>
      </w:r>
      <w:r w:rsidR="00D1607C" w:rsidRPr="008762F7">
        <w:rPr>
          <w:rFonts w:ascii="Times New Roman" w:hAnsi="Times New Roman"/>
          <w:b/>
          <w:spacing w:val="100"/>
          <w:sz w:val="40"/>
          <w:szCs w:val="40"/>
          <w:lang w:val="bg-BG"/>
        </w:rPr>
        <w:t xml:space="preserve"> </w:t>
      </w:r>
      <w:r w:rsidRPr="008762F7">
        <w:rPr>
          <w:rFonts w:ascii="Times New Roman" w:hAnsi="Times New Roman"/>
          <w:b/>
          <w:spacing w:val="100"/>
          <w:sz w:val="40"/>
          <w:szCs w:val="40"/>
          <w:lang w:val="bg-BG"/>
        </w:rPr>
        <w:t>Е</w:t>
      </w:r>
      <w:r w:rsidR="00D1607C" w:rsidRPr="008762F7">
        <w:rPr>
          <w:rFonts w:ascii="Times New Roman" w:hAnsi="Times New Roman"/>
          <w:b/>
          <w:spacing w:val="100"/>
          <w:sz w:val="40"/>
          <w:szCs w:val="40"/>
          <w:lang w:val="bg-BG"/>
        </w:rPr>
        <w:t xml:space="preserve"> </w:t>
      </w:r>
      <w:r w:rsidRPr="008762F7">
        <w:rPr>
          <w:rFonts w:ascii="Times New Roman" w:hAnsi="Times New Roman"/>
          <w:b/>
          <w:spacing w:val="100"/>
          <w:sz w:val="40"/>
          <w:szCs w:val="40"/>
          <w:lang w:val="bg-BG"/>
        </w:rPr>
        <w:t>Ш</w:t>
      </w:r>
      <w:r w:rsidR="00D1607C" w:rsidRPr="008762F7">
        <w:rPr>
          <w:rFonts w:ascii="Times New Roman" w:hAnsi="Times New Roman"/>
          <w:b/>
          <w:spacing w:val="100"/>
          <w:sz w:val="40"/>
          <w:szCs w:val="40"/>
          <w:lang w:val="bg-BG"/>
        </w:rPr>
        <w:t xml:space="preserve"> </w:t>
      </w:r>
      <w:r w:rsidRPr="008762F7">
        <w:rPr>
          <w:rFonts w:ascii="Times New Roman" w:hAnsi="Times New Roman"/>
          <w:b/>
          <w:spacing w:val="100"/>
          <w:sz w:val="40"/>
          <w:szCs w:val="40"/>
          <w:lang w:val="bg-BG"/>
        </w:rPr>
        <w:t>Е</w:t>
      </w:r>
      <w:r w:rsidR="00D1607C" w:rsidRPr="008762F7">
        <w:rPr>
          <w:rFonts w:ascii="Times New Roman" w:hAnsi="Times New Roman"/>
          <w:b/>
          <w:spacing w:val="100"/>
          <w:sz w:val="40"/>
          <w:szCs w:val="40"/>
          <w:lang w:val="bg-BG"/>
        </w:rPr>
        <w:t xml:space="preserve"> </w:t>
      </w:r>
      <w:r w:rsidRPr="008762F7">
        <w:rPr>
          <w:rFonts w:ascii="Times New Roman" w:hAnsi="Times New Roman"/>
          <w:b/>
          <w:spacing w:val="100"/>
          <w:sz w:val="40"/>
          <w:szCs w:val="40"/>
          <w:lang w:val="bg-BG"/>
        </w:rPr>
        <w:t>Н</w:t>
      </w:r>
      <w:r w:rsidR="00D1607C" w:rsidRPr="008762F7">
        <w:rPr>
          <w:rFonts w:ascii="Times New Roman" w:hAnsi="Times New Roman"/>
          <w:b/>
          <w:spacing w:val="100"/>
          <w:sz w:val="40"/>
          <w:szCs w:val="40"/>
          <w:lang w:val="bg-BG"/>
        </w:rPr>
        <w:t xml:space="preserve"> </w:t>
      </w:r>
      <w:r w:rsidRPr="008762F7">
        <w:rPr>
          <w:rFonts w:ascii="Times New Roman" w:hAnsi="Times New Roman"/>
          <w:b/>
          <w:spacing w:val="100"/>
          <w:sz w:val="40"/>
          <w:szCs w:val="40"/>
          <w:lang w:val="bg-BG"/>
        </w:rPr>
        <w:t>И</w:t>
      </w:r>
      <w:r w:rsidR="00D1607C" w:rsidRPr="008762F7">
        <w:rPr>
          <w:rFonts w:ascii="Times New Roman" w:hAnsi="Times New Roman"/>
          <w:b/>
          <w:spacing w:val="100"/>
          <w:sz w:val="40"/>
          <w:szCs w:val="40"/>
          <w:lang w:val="bg-BG"/>
        </w:rPr>
        <w:t xml:space="preserve"> </w:t>
      </w:r>
      <w:r w:rsidRPr="008762F7">
        <w:rPr>
          <w:rFonts w:ascii="Times New Roman" w:hAnsi="Times New Roman"/>
          <w:b/>
          <w:spacing w:val="100"/>
          <w:sz w:val="40"/>
          <w:szCs w:val="40"/>
          <w:lang w:val="bg-BG"/>
        </w:rPr>
        <w:t>Е</w:t>
      </w:r>
      <w:r w:rsidR="00D1607C" w:rsidRPr="008762F7">
        <w:rPr>
          <w:rFonts w:ascii="Times New Roman" w:hAnsi="Times New Roman"/>
          <w:b/>
          <w:spacing w:val="100"/>
          <w:sz w:val="40"/>
          <w:szCs w:val="40"/>
          <w:lang w:val="bg-BG"/>
        </w:rPr>
        <w:t xml:space="preserve">   </w:t>
      </w:r>
      <w:r w:rsidR="00D1607C" w:rsidRPr="008762F7">
        <w:rPr>
          <w:rFonts w:ascii="Times New Roman" w:hAnsi="Times New Roman"/>
          <w:b/>
          <w:spacing w:val="100"/>
          <w:sz w:val="40"/>
          <w:szCs w:val="40"/>
          <w:lang w:val="bg-BG"/>
        </w:rPr>
        <w:sym w:font="Times New Roman" w:char="2116"/>
      </w:r>
      <w:r w:rsidR="00546F33">
        <w:rPr>
          <w:rFonts w:ascii="Times New Roman" w:hAnsi="Times New Roman"/>
          <w:b/>
          <w:spacing w:val="100"/>
          <w:sz w:val="40"/>
          <w:szCs w:val="40"/>
          <w:lang w:val="bg-BG"/>
        </w:rPr>
        <w:t xml:space="preserve"> 307</w:t>
      </w:r>
    </w:p>
    <w:p w14:paraId="3442A3D8" w14:textId="77777777" w:rsidR="00D1607C" w:rsidRPr="008762F7" w:rsidRDefault="00D1607C">
      <w:pPr>
        <w:jc w:val="center"/>
        <w:rPr>
          <w:rFonts w:ascii="Times New Roman" w:hAnsi="Times New Roman"/>
          <w:b/>
          <w:sz w:val="28"/>
          <w:lang w:val="bg-BG"/>
        </w:rPr>
      </w:pPr>
    </w:p>
    <w:p w14:paraId="7B945A2D" w14:textId="65E40D82" w:rsidR="00D1607C" w:rsidRPr="008762F7" w:rsidRDefault="00F023B0">
      <w:pPr>
        <w:jc w:val="center"/>
        <w:rPr>
          <w:rFonts w:ascii="Times New Roman" w:hAnsi="Times New Roman"/>
          <w:b/>
          <w:sz w:val="30"/>
          <w:szCs w:val="30"/>
          <w:lang w:val="bg-BG"/>
        </w:rPr>
      </w:pPr>
      <w:r w:rsidRPr="008762F7">
        <w:rPr>
          <w:rFonts w:ascii="Times New Roman" w:hAnsi="Times New Roman"/>
          <w:b/>
          <w:sz w:val="30"/>
          <w:szCs w:val="30"/>
          <w:lang w:val="bg-BG"/>
        </w:rPr>
        <w:t>от</w:t>
      </w:r>
      <w:r w:rsidR="00D1607C" w:rsidRPr="008762F7">
        <w:rPr>
          <w:rFonts w:ascii="Times New Roman" w:hAnsi="Times New Roman"/>
          <w:b/>
          <w:sz w:val="30"/>
          <w:szCs w:val="30"/>
          <w:lang w:val="bg-BG"/>
        </w:rPr>
        <w:t xml:space="preserve">   </w:t>
      </w:r>
      <w:r w:rsidR="00546F33">
        <w:rPr>
          <w:rFonts w:ascii="Times New Roman" w:hAnsi="Times New Roman"/>
          <w:b/>
          <w:sz w:val="30"/>
          <w:szCs w:val="30"/>
          <w:lang w:val="bg-BG"/>
        </w:rPr>
        <w:t>17   април</w:t>
      </w:r>
      <w:r w:rsidR="00D1607C" w:rsidRPr="008762F7">
        <w:rPr>
          <w:rFonts w:ascii="Times New Roman" w:hAnsi="Times New Roman"/>
          <w:b/>
          <w:sz w:val="30"/>
          <w:szCs w:val="30"/>
          <w:lang w:val="bg-BG"/>
        </w:rPr>
        <w:t xml:space="preserve">   </w:t>
      </w:r>
      <w:r w:rsidR="00AA4FFC" w:rsidRPr="008762F7">
        <w:rPr>
          <w:rFonts w:ascii="Times New Roman" w:hAnsi="Times New Roman"/>
          <w:b/>
          <w:sz w:val="30"/>
          <w:szCs w:val="30"/>
          <w:lang w:val="bg-BG"/>
        </w:rPr>
        <w:t>20</w:t>
      </w:r>
      <w:r w:rsidR="00090231" w:rsidRPr="008762F7">
        <w:rPr>
          <w:rFonts w:ascii="Times New Roman" w:hAnsi="Times New Roman"/>
          <w:b/>
          <w:sz w:val="30"/>
          <w:szCs w:val="30"/>
          <w:lang w:val="bg-BG"/>
        </w:rPr>
        <w:t>2</w:t>
      </w:r>
      <w:r w:rsidR="00804FA4" w:rsidRPr="008762F7">
        <w:rPr>
          <w:rFonts w:ascii="Times New Roman" w:hAnsi="Times New Roman"/>
          <w:b/>
          <w:sz w:val="30"/>
          <w:szCs w:val="30"/>
          <w:lang w:val="bg-BG"/>
        </w:rPr>
        <w:t>6</w:t>
      </w:r>
      <w:r w:rsidR="00AA4FFC" w:rsidRPr="008762F7">
        <w:rPr>
          <w:rFonts w:ascii="Times New Roman" w:hAnsi="Times New Roman"/>
          <w:b/>
          <w:sz w:val="30"/>
          <w:szCs w:val="30"/>
          <w:lang w:val="bg-BG"/>
        </w:rPr>
        <w:t xml:space="preserve"> </w:t>
      </w:r>
      <w:r w:rsidRPr="008762F7">
        <w:rPr>
          <w:rFonts w:ascii="Times New Roman" w:hAnsi="Times New Roman"/>
          <w:b/>
          <w:sz w:val="30"/>
          <w:szCs w:val="30"/>
          <w:lang w:val="bg-BG"/>
        </w:rPr>
        <w:t>година</w:t>
      </w:r>
    </w:p>
    <w:p w14:paraId="05545FD8" w14:textId="77777777" w:rsidR="00D1607C" w:rsidRPr="008762F7" w:rsidRDefault="00D1607C">
      <w:pPr>
        <w:rPr>
          <w:rFonts w:ascii="Times New Roman" w:hAnsi="Times New Roman"/>
          <w:lang w:val="bg-BG"/>
        </w:rPr>
      </w:pPr>
    </w:p>
    <w:p w14:paraId="10ED9FBD" w14:textId="77777777" w:rsidR="00D1607C" w:rsidRPr="008762F7" w:rsidRDefault="00D1607C">
      <w:pPr>
        <w:rPr>
          <w:rFonts w:ascii="Times New Roman" w:hAnsi="Times New Roman"/>
          <w:lang w:val="bg-BG"/>
        </w:rPr>
      </w:pPr>
    </w:p>
    <w:p w14:paraId="0715C6F7" w14:textId="77777777" w:rsidR="00D1607C" w:rsidRPr="008762F7" w:rsidRDefault="00D1607C" w:rsidP="00861CA1">
      <w:pPr>
        <w:spacing w:line="288" w:lineRule="auto"/>
        <w:ind w:left="1559" w:right="754" w:hanging="425"/>
        <w:jc w:val="both"/>
        <w:rPr>
          <w:rFonts w:ascii="Arial" w:hAnsi="Arial" w:cs="Arial"/>
          <w:b/>
          <w:smallCaps/>
          <w:sz w:val="28"/>
          <w:szCs w:val="28"/>
          <w:lang w:val="bg-BG"/>
        </w:rPr>
      </w:pPr>
      <w:r w:rsidRPr="008762F7">
        <w:rPr>
          <w:rFonts w:ascii="NewSaturionModernCyr" w:hAnsi="NewSaturionModernCyr" w:cs="Arial"/>
          <w:b/>
          <w:smallCaps/>
          <w:sz w:val="28"/>
          <w:szCs w:val="28"/>
          <w:lang w:val="bg-BG"/>
        </w:rPr>
        <w:t>ЗА</w:t>
      </w:r>
      <w:r w:rsidRPr="008762F7">
        <w:rPr>
          <w:rFonts w:ascii="Arial" w:hAnsi="Arial" w:cs="Arial"/>
          <w:b/>
          <w:smallCaps/>
          <w:sz w:val="28"/>
          <w:szCs w:val="28"/>
          <w:lang w:val="bg-BG"/>
        </w:rPr>
        <w:t xml:space="preserve"> одобряване на законопроект</w:t>
      </w:r>
    </w:p>
    <w:p w14:paraId="697EB923" w14:textId="77777777" w:rsidR="00D1607C" w:rsidRPr="008762F7" w:rsidRDefault="00D1607C" w:rsidP="000337ED">
      <w:pPr>
        <w:spacing w:line="288" w:lineRule="auto"/>
        <w:ind w:firstLine="1134"/>
        <w:rPr>
          <w:rFonts w:ascii="Arial" w:hAnsi="Arial" w:cs="Arial"/>
          <w:sz w:val="28"/>
          <w:szCs w:val="28"/>
          <w:lang w:val="bg-BG"/>
        </w:rPr>
      </w:pPr>
    </w:p>
    <w:p w14:paraId="3D915187" w14:textId="77777777" w:rsidR="00D1607C" w:rsidRPr="008762F7" w:rsidRDefault="00D1607C" w:rsidP="000337ED">
      <w:pPr>
        <w:spacing w:line="288" w:lineRule="auto"/>
        <w:ind w:firstLine="1134"/>
        <w:jc w:val="both"/>
        <w:rPr>
          <w:rFonts w:ascii="Arial" w:hAnsi="Arial" w:cs="Arial"/>
          <w:sz w:val="28"/>
          <w:szCs w:val="28"/>
          <w:lang w:val="bg-BG"/>
        </w:rPr>
      </w:pPr>
      <w:r w:rsidRPr="008762F7">
        <w:rPr>
          <w:rFonts w:ascii="Arial" w:hAnsi="Arial" w:cs="Arial"/>
          <w:sz w:val="28"/>
          <w:szCs w:val="28"/>
          <w:lang w:val="bg-BG"/>
        </w:rPr>
        <w:t>На основание чл. 87, ал. 1 от Конституцията на Република България</w:t>
      </w:r>
    </w:p>
    <w:p w14:paraId="0AF16B68" w14:textId="77777777" w:rsidR="00EC7273" w:rsidRPr="008762F7" w:rsidRDefault="00EC7273" w:rsidP="00EC7273">
      <w:pPr>
        <w:spacing w:line="288" w:lineRule="auto"/>
        <w:jc w:val="center"/>
        <w:rPr>
          <w:rFonts w:ascii="Arial" w:hAnsi="Arial"/>
          <w:spacing w:val="40"/>
          <w:sz w:val="26"/>
          <w:szCs w:val="26"/>
          <w:lang w:val="bg-BG"/>
        </w:rPr>
      </w:pPr>
    </w:p>
    <w:p w14:paraId="6AB23392" w14:textId="77777777" w:rsidR="00D1607C" w:rsidRPr="008762F7" w:rsidRDefault="00F023B0">
      <w:pPr>
        <w:spacing w:line="360" w:lineRule="auto"/>
        <w:jc w:val="center"/>
        <w:rPr>
          <w:rFonts w:ascii="Times New Roman" w:hAnsi="Times New Roman"/>
          <w:b/>
          <w:spacing w:val="40"/>
          <w:sz w:val="28"/>
          <w:szCs w:val="28"/>
          <w:lang w:val="bg-BG"/>
        </w:rPr>
      </w:pPr>
      <w:r w:rsidRPr="008762F7">
        <w:rPr>
          <w:rFonts w:ascii="Times New Roman" w:hAnsi="Times New Roman"/>
          <w:b/>
          <w:spacing w:val="40"/>
          <w:sz w:val="28"/>
          <w:szCs w:val="28"/>
          <w:lang w:val="bg-BG"/>
        </w:rPr>
        <w:t>М</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И</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Н</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И</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С</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Т</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Е</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Р</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С</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К</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И</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Я</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Т</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С</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Ъ</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В</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Е</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Т</w:t>
      </w:r>
    </w:p>
    <w:p w14:paraId="51714A1F" w14:textId="77777777" w:rsidR="00D1607C" w:rsidRPr="008762F7" w:rsidRDefault="00F023B0">
      <w:pPr>
        <w:jc w:val="center"/>
        <w:rPr>
          <w:rFonts w:ascii="Times New Roman" w:hAnsi="Times New Roman"/>
          <w:b/>
          <w:spacing w:val="40"/>
          <w:sz w:val="28"/>
          <w:szCs w:val="28"/>
          <w:lang w:val="bg-BG"/>
        </w:rPr>
      </w:pPr>
      <w:r w:rsidRPr="008762F7">
        <w:rPr>
          <w:rFonts w:ascii="Times New Roman" w:hAnsi="Times New Roman"/>
          <w:b/>
          <w:spacing w:val="40"/>
          <w:sz w:val="28"/>
          <w:szCs w:val="28"/>
          <w:lang w:val="bg-BG"/>
        </w:rPr>
        <w:t>Р</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Е</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Ш</w:t>
      </w:r>
      <w:r w:rsidR="00D1607C" w:rsidRPr="008762F7">
        <w:rPr>
          <w:rFonts w:ascii="Times New Roman" w:hAnsi="Times New Roman"/>
          <w:b/>
          <w:spacing w:val="40"/>
          <w:sz w:val="28"/>
          <w:szCs w:val="28"/>
          <w:lang w:val="bg-BG"/>
        </w:rPr>
        <w:t xml:space="preserve"> </w:t>
      </w:r>
      <w:r w:rsidRPr="008762F7">
        <w:rPr>
          <w:rFonts w:ascii="Times New Roman" w:hAnsi="Times New Roman"/>
          <w:b/>
          <w:spacing w:val="40"/>
          <w:sz w:val="28"/>
          <w:szCs w:val="28"/>
          <w:lang w:val="bg-BG"/>
        </w:rPr>
        <w:t>И</w:t>
      </w:r>
      <w:r w:rsidR="00D1607C" w:rsidRPr="008762F7">
        <w:rPr>
          <w:rFonts w:ascii="Times New Roman" w:hAnsi="Times New Roman"/>
          <w:b/>
          <w:spacing w:val="40"/>
          <w:sz w:val="28"/>
          <w:szCs w:val="28"/>
          <w:lang w:val="bg-BG"/>
        </w:rPr>
        <w:t>:</w:t>
      </w:r>
    </w:p>
    <w:p w14:paraId="02355830" w14:textId="77777777" w:rsidR="00D1607C" w:rsidRPr="008762F7" w:rsidRDefault="00D1607C" w:rsidP="00EC7273">
      <w:pPr>
        <w:spacing w:line="288" w:lineRule="auto"/>
        <w:jc w:val="center"/>
        <w:rPr>
          <w:rFonts w:ascii="Arial" w:hAnsi="Arial"/>
          <w:spacing w:val="40"/>
          <w:sz w:val="26"/>
          <w:szCs w:val="26"/>
          <w:lang w:val="bg-BG"/>
        </w:rPr>
      </w:pPr>
    </w:p>
    <w:p w14:paraId="5384E382" w14:textId="674795A8" w:rsidR="0066103D" w:rsidRPr="008762F7" w:rsidRDefault="0066103D" w:rsidP="000337ED">
      <w:pPr>
        <w:spacing w:before="120" w:line="288" w:lineRule="auto"/>
        <w:ind w:firstLine="1134"/>
        <w:jc w:val="both"/>
        <w:rPr>
          <w:rFonts w:ascii="Arial" w:hAnsi="Arial" w:cs="Arial"/>
          <w:sz w:val="28"/>
          <w:szCs w:val="28"/>
          <w:lang w:val="bg-BG"/>
        </w:rPr>
      </w:pPr>
      <w:r w:rsidRPr="008762F7">
        <w:rPr>
          <w:rFonts w:ascii="Arial" w:hAnsi="Arial" w:cs="Arial"/>
          <w:b/>
          <w:sz w:val="28"/>
          <w:szCs w:val="28"/>
          <w:lang w:val="bg-BG"/>
        </w:rPr>
        <w:t xml:space="preserve">1. </w:t>
      </w:r>
      <w:r w:rsidRPr="008762F7">
        <w:rPr>
          <w:rFonts w:ascii="Arial" w:hAnsi="Arial" w:cs="Arial"/>
          <w:sz w:val="28"/>
          <w:szCs w:val="28"/>
          <w:lang w:val="bg-BG"/>
        </w:rPr>
        <w:t xml:space="preserve">Одобрява проекта на </w:t>
      </w:r>
      <w:r w:rsidR="008A3E51" w:rsidRPr="008762F7">
        <w:rPr>
          <w:rFonts w:ascii="Arial" w:hAnsi="Arial" w:cs="Arial"/>
          <w:sz w:val="28"/>
          <w:szCs w:val="28"/>
          <w:lang w:val="bg-BG"/>
        </w:rPr>
        <w:t>Закон за</w:t>
      </w:r>
      <w:r w:rsidR="00B4546D" w:rsidRPr="008762F7">
        <w:rPr>
          <w:rFonts w:ascii="Arial" w:hAnsi="Arial" w:cs="Arial"/>
          <w:sz w:val="28"/>
          <w:szCs w:val="28"/>
          <w:lang w:val="bg-BG"/>
        </w:rPr>
        <w:t xml:space="preserve"> </w:t>
      </w:r>
      <w:r w:rsidR="008762F7" w:rsidRPr="008762F7">
        <w:rPr>
          <w:rFonts w:ascii="Arial" w:hAnsi="Arial" w:cs="Arial"/>
          <w:bCs/>
          <w:sz w:val="28"/>
          <w:szCs w:val="28"/>
          <w:lang w:val="bg-BG"/>
        </w:rPr>
        <w:t>изменение и допълнение на Наказателно-процесуалния кодекс</w:t>
      </w:r>
      <w:r w:rsidR="008762F7" w:rsidRPr="008762F7">
        <w:rPr>
          <w:rFonts w:ascii="Arial" w:hAnsi="Arial" w:cs="Arial"/>
          <w:sz w:val="28"/>
          <w:szCs w:val="28"/>
          <w:lang w:val="bg-BG"/>
        </w:rPr>
        <w:t>.</w:t>
      </w:r>
    </w:p>
    <w:p w14:paraId="2C18C34E" w14:textId="77777777" w:rsidR="0066103D" w:rsidRPr="008762F7" w:rsidRDefault="0066103D" w:rsidP="000337ED">
      <w:pPr>
        <w:spacing w:before="120" w:line="288" w:lineRule="auto"/>
        <w:ind w:firstLine="1134"/>
        <w:jc w:val="both"/>
        <w:rPr>
          <w:rFonts w:ascii="Arial" w:hAnsi="Arial" w:cs="Arial"/>
          <w:sz w:val="28"/>
          <w:szCs w:val="28"/>
          <w:lang w:val="bg-BG"/>
        </w:rPr>
      </w:pPr>
      <w:r w:rsidRPr="008762F7">
        <w:rPr>
          <w:rFonts w:ascii="Arial" w:hAnsi="Arial" w:cs="Arial"/>
          <w:b/>
          <w:sz w:val="28"/>
          <w:szCs w:val="28"/>
          <w:lang w:val="bg-BG"/>
        </w:rPr>
        <w:t xml:space="preserve">2. </w:t>
      </w:r>
      <w:r w:rsidRPr="008762F7">
        <w:rPr>
          <w:rFonts w:ascii="Arial" w:hAnsi="Arial" w:cs="Arial"/>
          <w:sz w:val="28"/>
          <w:szCs w:val="28"/>
          <w:lang w:val="bg-BG"/>
        </w:rPr>
        <w:t>Предлага на Народното събрание да разгледа и приеме законопроекта по т. 1.</w:t>
      </w:r>
    </w:p>
    <w:p w14:paraId="4D093FFB" w14:textId="3F5158D6" w:rsidR="00E6301F" w:rsidRPr="008762F7" w:rsidRDefault="00E6301F" w:rsidP="000337ED">
      <w:pPr>
        <w:spacing w:before="120" w:line="288" w:lineRule="auto"/>
        <w:ind w:firstLine="1134"/>
        <w:jc w:val="both"/>
        <w:rPr>
          <w:rFonts w:ascii="Arial" w:hAnsi="Arial" w:cs="Arial"/>
          <w:sz w:val="28"/>
          <w:szCs w:val="28"/>
          <w:lang w:val="bg-BG"/>
        </w:rPr>
      </w:pPr>
      <w:r w:rsidRPr="008762F7">
        <w:rPr>
          <w:rFonts w:ascii="Arial" w:hAnsi="Arial" w:cs="Arial"/>
          <w:b/>
          <w:sz w:val="28"/>
          <w:szCs w:val="28"/>
          <w:lang w:val="bg-BG"/>
        </w:rPr>
        <w:t xml:space="preserve">3. </w:t>
      </w:r>
      <w:r w:rsidR="008762F7" w:rsidRPr="008762F7">
        <w:rPr>
          <w:rFonts w:ascii="Arial" w:hAnsi="Arial" w:cs="Arial"/>
          <w:sz w:val="28"/>
          <w:szCs w:val="28"/>
          <w:lang w:val="bg-BG"/>
        </w:rPr>
        <w:t>Заместник министър-председателят и</w:t>
      </w:r>
      <w:r w:rsidR="008762F7" w:rsidRPr="008762F7">
        <w:rPr>
          <w:rFonts w:ascii="Arial" w:hAnsi="Arial" w:cs="Arial"/>
          <w:bCs/>
          <w:sz w:val="28"/>
          <w:szCs w:val="28"/>
          <w:lang w:val="bg-BG"/>
        </w:rPr>
        <w:t xml:space="preserve"> </w:t>
      </w:r>
      <w:r w:rsidR="008762F7" w:rsidRPr="008762F7">
        <w:rPr>
          <w:rFonts w:ascii="Arial" w:hAnsi="Arial" w:cs="Arial"/>
          <w:sz w:val="28"/>
          <w:szCs w:val="28"/>
          <w:lang w:val="bg-BG"/>
        </w:rPr>
        <w:t>министър на правосъдието</w:t>
      </w:r>
      <w:r w:rsidR="008762F7" w:rsidRPr="008762F7">
        <w:rPr>
          <w:rFonts w:ascii="Times New Roman" w:hAnsi="Times New Roman"/>
          <w:szCs w:val="24"/>
          <w:lang w:val="bg-BG"/>
        </w:rPr>
        <w:t xml:space="preserve"> </w:t>
      </w:r>
      <w:r w:rsidRPr="008762F7">
        <w:rPr>
          <w:rFonts w:ascii="Arial" w:hAnsi="Arial" w:cs="Arial"/>
          <w:sz w:val="28"/>
          <w:szCs w:val="28"/>
          <w:lang w:val="bg-BG"/>
        </w:rPr>
        <w:t>да представи законопроекта по т. 1 в Народното събрание.</w:t>
      </w:r>
    </w:p>
    <w:p w14:paraId="76E8664F" w14:textId="77777777" w:rsidR="00632271" w:rsidRPr="008762F7" w:rsidRDefault="00632271">
      <w:pPr>
        <w:spacing w:before="120"/>
        <w:ind w:firstLine="1134"/>
        <w:jc w:val="both"/>
        <w:rPr>
          <w:rFonts w:ascii="Arial" w:hAnsi="Arial" w:cs="Arial"/>
          <w:lang w:val="bg-BG"/>
        </w:rPr>
      </w:pPr>
    </w:p>
    <w:p w14:paraId="4CA9D4A4" w14:textId="77777777" w:rsidR="008A3E51" w:rsidRPr="008762F7" w:rsidRDefault="008A3E51">
      <w:pPr>
        <w:spacing w:before="120"/>
        <w:ind w:firstLine="1134"/>
        <w:jc w:val="both"/>
        <w:rPr>
          <w:rFonts w:ascii="Arial" w:hAnsi="Arial" w:cs="Arial"/>
          <w:lang w:val="bg-BG"/>
        </w:rPr>
      </w:pPr>
    </w:p>
    <w:p w14:paraId="2A4F7FCE" w14:textId="77777777" w:rsidR="00D1607C" w:rsidRPr="008762F7" w:rsidRDefault="00D1607C">
      <w:pPr>
        <w:spacing w:before="120"/>
        <w:ind w:firstLine="1134"/>
        <w:jc w:val="both"/>
        <w:rPr>
          <w:rFonts w:ascii="Arial" w:hAnsi="Arial" w:cs="Arial"/>
          <w:b/>
          <w:lang w:val="bg-BG"/>
        </w:rPr>
      </w:pPr>
    </w:p>
    <w:p w14:paraId="09815E93" w14:textId="77777777" w:rsidR="00546F33" w:rsidRPr="000E2538" w:rsidRDefault="00546F33">
      <w:pPr>
        <w:ind w:firstLine="1134"/>
        <w:rPr>
          <w:rFonts w:ascii="Arial" w:hAnsi="Arial" w:cs="Arial"/>
          <w:b/>
          <w:szCs w:val="24"/>
        </w:rPr>
      </w:pPr>
      <w:r w:rsidRPr="000E2538">
        <w:rPr>
          <w:rFonts w:ascii="Arial" w:hAnsi="Arial" w:cs="Arial"/>
          <w:b/>
        </w:rPr>
        <w:t>МИНИСТЪР-ПРЕДСЕДАТЕЛ: /п/ АНДРЕЙ ГЮРОВ</w:t>
      </w:r>
    </w:p>
    <w:p w14:paraId="4315E0A7" w14:textId="77777777" w:rsidR="00546F33" w:rsidRPr="000E2538" w:rsidRDefault="00546F33">
      <w:pPr>
        <w:ind w:firstLine="1134"/>
        <w:rPr>
          <w:rFonts w:ascii="Arial" w:hAnsi="Arial" w:cs="Arial"/>
          <w:b/>
          <w:szCs w:val="24"/>
        </w:rPr>
      </w:pPr>
    </w:p>
    <w:p w14:paraId="395849CD" w14:textId="77777777" w:rsidR="00546F33" w:rsidRPr="000E2538" w:rsidRDefault="00546F33">
      <w:pPr>
        <w:ind w:firstLine="1134"/>
        <w:rPr>
          <w:rFonts w:ascii="Arial" w:hAnsi="Arial" w:cs="Arial"/>
          <w:b/>
          <w:szCs w:val="24"/>
        </w:rPr>
      </w:pPr>
      <w:r w:rsidRPr="000E2538">
        <w:rPr>
          <w:rFonts w:ascii="Arial" w:hAnsi="Arial" w:cs="Arial"/>
          <w:b/>
          <w:szCs w:val="24"/>
        </w:rPr>
        <w:t>ГЛАВЕН СЕКРЕТАР НА</w:t>
      </w:r>
    </w:p>
    <w:p w14:paraId="0B13FCDE" w14:textId="77777777" w:rsidR="00546F33" w:rsidRPr="000E2538" w:rsidRDefault="00546F33">
      <w:pPr>
        <w:ind w:firstLine="1134"/>
        <w:rPr>
          <w:rFonts w:ascii="Arial" w:hAnsi="Arial" w:cs="Arial"/>
          <w:b/>
          <w:szCs w:val="24"/>
        </w:rPr>
      </w:pPr>
      <w:r w:rsidRPr="000E2538">
        <w:rPr>
          <w:rFonts w:ascii="Arial" w:hAnsi="Arial" w:cs="Arial"/>
          <w:b/>
          <w:szCs w:val="24"/>
        </w:rPr>
        <w:t xml:space="preserve">МИНИСТЕРСКИЯ СЪВЕТ: /п/ </w:t>
      </w:r>
      <w:r w:rsidRPr="000E2538">
        <w:rPr>
          <w:rFonts w:ascii="Arial" w:hAnsi="Arial" w:cs="Arial"/>
          <w:b/>
        </w:rPr>
        <w:t>МАРИЯ ТОМОВА</w:t>
      </w:r>
    </w:p>
    <w:p w14:paraId="2770293A" w14:textId="24D138EB" w:rsidR="00D1607C" w:rsidRPr="00546F33" w:rsidRDefault="00D1607C">
      <w:pPr>
        <w:rPr>
          <w:rFonts w:asciiTheme="minorHAnsi" w:hAnsiTheme="minorHAnsi"/>
          <w:lang w:val="bg-BG"/>
        </w:rPr>
        <w:sectPr w:rsidR="00D1607C" w:rsidRPr="00546F33" w:rsidSect="001869CA">
          <w:headerReference w:type="even" r:id="rId8"/>
          <w:headerReference w:type="default" r:id="rId9"/>
          <w:footerReference w:type="default" r:id="rId10"/>
          <w:pgSz w:w="11907" w:h="16840" w:code="9"/>
          <w:pgMar w:top="709" w:right="1463" w:bottom="1418" w:left="1463" w:header="709" w:footer="709" w:gutter="0"/>
          <w:cols w:space="720"/>
          <w:noEndnote/>
          <w:titlePg/>
        </w:sectPr>
      </w:pPr>
    </w:p>
    <w:p w14:paraId="14EA57B6" w14:textId="77777777" w:rsidR="00D1607C" w:rsidRPr="008762F7" w:rsidRDefault="00D1607C">
      <w:pPr>
        <w:jc w:val="center"/>
        <w:rPr>
          <w:rFonts w:ascii="Times New Roman" w:hAnsi="Times New Roman"/>
          <w:b/>
          <w:sz w:val="26"/>
          <w:lang w:val="bg-BG"/>
        </w:rPr>
      </w:pPr>
      <w:r w:rsidRPr="008762F7">
        <w:rPr>
          <w:rFonts w:ascii="Times New Roman" w:hAnsi="Times New Roman"/>
          <w:b/>
          <w:lang w:val="bg-BG"/>
        </w:rPr>
        <w:lastRenderedPageBreak/>
        <w:t>Р Е П У Б Л И К А   Б Ъ Л Г А Р И Я</w:t>
      </w:r>
    </w:p>
    <w:p w14:paraId="7D339916" w14:textId="77777777" w:rsidR="00D1607C" w:rsidRPr="008762F7" w:rsidRDefault="00D1607C">
      <w:pPr>
        <w:pBdr>
          <w:bottom w:val="double" w:sz="6" w:space="1" w:color="auto"/>
        </w:pBdr>
        <w:jc w:val="center"/>
        <w:rPr>
          <w:rFonts w:ascii="Times New Roman" w:hAnsi="Times New Roman"/>
          <w:b/>
          <w:sz w:val="26"/>
          <w:lang w:val="bg-BG"/>
        </w:rPr>
      </w:pPr>
      <w:r w:rsidRPr="008762F7">
        <w:rPr>
          <w:rFonts w:ascii="Times New Roman" w:hAnsi="Times New Roman"/>
          <w:b/>
          <w:spacing w:val="100"/>
          <w:sz w:val="36"/>
          <w:lang w:val="bg-BG"/>
        </w:rPr>
        <w:t>НАРОДНО СЪБРАНИЕ</w:t>
      </w:r>
    </w:p>
    <w:p w14:paraId="3F84D522" w14:textId="77777777" w:rsidR="00D1607C" w:rsidRPr="008762F7" w:rsidRDefault="00D1607C">
      <w:pPr>
        <w:jc w:val="right"/>
        <w:rPr>
          <w:rFonts w:ascii="Times New Roman" w:hAnsi="Times New Roman"/>
          <w:b/>
          <w:sz w:val="28"/>
          <w:szCs w:val="28"/>
          <w:lang w:val="bg-BG"/>
        </w:rPr>
      </w:pPr>
      <w:r w:rsidRPr="008762F7">
        <w:rPr>
          <w:rFonts w:ascii="Times New Roman" w:hAnsi="Times New Roman"/>
          <w:b/>
          <w:i/>
          <w:sz w:val="28"/>
          <w:szCs w:val="28"/>
          <w:lang w:val="bg-BG"/>
        </w:rPr>
        <w:t>Проект</w:t>
      </w:r>
    </w:p>
    <w:p w14:paraId="65F141CE" w14:textId="77777777" w:rsidR="00D1607C" w:rsidRPr="008762F7" w:rsidRDefault="00D1607C">
      <w:pPr>
        <w:jc w:val="both"/>
        <w:rPr>
          <w:rFonts w:ascii="Times New Roman" w:hAnsi="Times New Roman"/>
          <w:b/>
          <w:sz w:val="26"/>
          <w:lang w:val="bg-BG"/>
        </w:rPr>
      </w:pPr>
    </w:p>
    <w:p w14:paraId="73766E79" w14:textId="77777777" w:rsidR="00882BB1" w:rsidRPr="008762F7" w:rsidRDefault="00882BB1">
      <w:pPr>
        <w:jc w:val="both"/>
        <w:rPr>
          <w:rFonts w:ascii="Times New Roman" w:hAnsi="Times New Roman"/>
          <w:b/>
          <w:sz w:val="26"/>
          <w:lang w:val="bg-BG"/>
        </w:rPr>
      </w:pPr>
    </w:p>
    <w:p w14:paraId="217914B7" w14:textId="77777777" w:rsidR="00E620E7" w:rsidRPr="008762F7" w:rsidRDefault="00A96E4A" w:rsidP="00693234">
      <w:pPr>
        <w:jc w:val="center"/>
        <w:rPr>
          <w:rFonts w:ascii="Times New Roman" w:hAnsi="Times New Roman"/>
          <w:b/>
          <w:sz w:val="36"/>
          <w:szCs w:val="36"/>
          <w:lang w:val="bg-BG"/>
        </w:rPr>
      </w:pPr>
      <w:r w:rsidRPr="008762F7">
        <w:rPr>
          <w:rFonts w:ascii="Times New Roman" w:hAnsi="Times New Roman"/>
          <w:b/>
          <w:sz w:val="36"/>
          <w:szCs w:val="36"/>
          <w:lang w:val="bg-BG"/>
        </w:rPr>
        <w:t>З А К О Н</w:t>
      </w:r>
    </w:p>
    <w:p w14:paraId="3D1C7497" w14:textId="77777777" w:rsidR="00A96E4A" w:rsidRPr="008762F7" w:rsidRDefault="00A96E4A" w:rsidP="00693234">
      <w:pPr>
        <w:jc w:val="center"/>
        <w:rPr>
          <w:rFonts w:ascii="Times New Roman" w:hAnsi="Times New Roman"/>
          <w:b/>
          <w:sz w:val="32"/>
          <w:szCs w:val="32"/>
          <w:lang w:val="bg-BG"/>
        </w:rPr>
      </w:pPr>
    </w:p>
    <w:p w14:paraId="07B1A2F8" w14:textId="306D3E6E" w:rsidR="00A96E4A" w:rsidRPr="00494822" w:rsidRDefault="00A130AC" w:rsidP="000337ED">
      <w:pPr>
        <w:spacing w:line="288" w:lineRule="auto"/>
        <w:jc w:val="center"/>
        <w:rPr>
          <w:rFonts w:ascii="Times New Roman" w:hAnsi="Times New Roman"/>
          <w:b/>
          <w:smallCaps/>
          <w:sz w:val="28"/>
          <w:szCs w:val="28"/>
          <w:lang w:val="bg-BG"/>
        </w:rPr>
      </w:pPr>
      <w:r w:rsidRPr="00494822">
        <w:rPr>
          <w:rFonts w:ascii="Times New Roman" w:hAnsi="Times New Roman"/>
          <w:b/>
          <w:smallCaps/>
          <w:sz w:val="28"/>
          <w:szCs w:val="28"/>
          <w:lang w:val="bg-BG"/>
        </w:rPr>
        <w:t>ЗА</w:t>
      </w:r>
      <w:r w:rsidR="008A3E51" w:rsidRPr="00494822">
        <w:rPr>
          <w:rFonts w:ascii="Times New Roman" w:hAnsi="Times New Roman"/>
          <w:b/>
          <w:smallCaps/>
          <w:sz w:val="28"/>
          <w:szCs w:val="28"/>
          <w:lang w:val="bg-BG"/>
        </w:rPr>
        <w:t xml:space="preserve"> </w:t>
      </w:r>
      <w:r w:rsidR="008762F7" w:rsidRPr="00494822">
        <w:rPr>
          <w:rFonts w:ascii="Times New Roman" w:eastAsia="Calibri" w:hAnsi="Times New Roman"/>
          <w:b/>
          <w:smallCaps/>
          <w:sz w:val="28"/>
          <w:szCs w:val="28"/>
        </w:rPr>
        <w:t xml:space="preserve">ИЗМЕНЕНИЕ И ДОПЪЛНЕНИЕ НА </w:t>
      </w:r>
      <w:r w:rsidR="00494822" w:rsidRPr="00494822">
        <w:rPr>
          <w:rFonts w:ascii="Times New Roman" w:eastAsia="Calibri" w:hAnsi="Times New Roman"/>
          <w:b/>
          <w:smallCaps/>
          <w:sz w:val="32"/>
          <w:szCs w:val="32"/>
        </w:rPr>
        <w:t>Н</w:t>
      </w:r>
      <w:r w:rsidR="008762F7" w:rsidRPr="00494822">
        <w:rPr>
          <w:rFonts w:ascii="Times New Roman" w:eastAsia="Calibri" w:hAnsi="Times New Roman"/>
          <w:b/>
          <w:smallCaps/>
          <w:sz w:val="28"/>
          <w:szCs w:val="28"/>
        </w:rPr>
        <w:t>АКАЗАТЕЛНО-ПРОЦЕСУАЛНИЯ КОДЕКС</w:t>
      </w:r>
    </w:p>
    <w:p w14:paraId="44C5BCF7" w14:textId="4575B086" w:rsidR="00B4546D" w:rsidRPr="008762F7" w:rsidRDefault="000864AA" w:rsidP="00510ACC">
      <w:pPr>
        <w:tabs>
          <w:tab w:val="left" w:pos="7938"/>
        </w:tabs>
        <w:spacing w:before="160" w:line="288" w:lineRule="auto"/>
        <w:ind w:left="567" w:right="335"/>
        <w:jc w:val="both"/>
        <w:rPr>
          <w:rFonts w:ascii="Arial" w:hAnsi="Arial" w:cs="Arial"/>
          <w:sz w:val="26"/>
          <w:szCs w:val="26"/>
          <w:lang w:val="bg-BG"/>
        </w:rPr>
      </w:pPr>
      <w:r w:rsidRPr="00E11514">
        <w:rPr>
          <w:rFonts w:ascii="Arial" w:hAnsi="Arial" w:cs="Arial"/>
          <w:sz w:val="26"/>
          <w:szCs w:val="26"/>
          <w:lang w:val="bg-BG"/>
        </w:rPr>
        <w:t>(</w:t>
      </w:r>
      <w:bookmarkStart w:id="0" w:name="_Hlk208560830"/>
      <w:r w:rsidRPr="00E11514">
        <w:rPr>
          <w:rFonts w:ascii="Arial" w:hAnsi="Arial" w:cs="Arial"/>
          <w:sz w:val="28"/>
          <w:szCs w:val="28"/>
          <w:lang w:val="bg-BG"/>
        </w:rPr>
        <w:t xml:space="preserve">Обн., ДВ, бр. 86 от 2005 г.; изм. и доп., бр. 46 и 109 от 2007 г., бр. 69 и 109 от 2008 г., бр. 12, 27, 32 и 33 от 2009 г., бр. 15, 32 и 101 от 2010 г., бр. 13, 33, 60, 61 и 93 от 2011 г.; Решение </w:t>
      </w:r>
      <w:r>
        <w:rPr>
          <w:rFonts w:ascii="Arial" w:hAnsi="Arial" w:cs="Arial"/>
          <w:sz w:val="28"/>
          <w:szCs w:val="28"/>
          <w:lang w:val="bg-BG"/>
        </w:rPr>
        <w:br/>
      </w:r>
      <w:r w:rsidRPr="00E11514">
        <w:rPr>
          <w:rFonts w:ascii="Arial" w:hAnsi="Arial" w:cs="Arial"/>
          <w:sz w:val="28"/>
          <w:szCs w:val="28"/>
          <w:lang w:val="bg-BG"/>
        </w:rPr>
        <w:t xml:space="preserve">№ 10 на Конституционния съд от 2011 г. – бр. 93 от 2011 г.; изм. и доп., бр. 19, 20, 25 и 60 от 2012 г., бр. 17, 52, 70 и 71 от 2013 г., бр. 21 от 2014 г., бр. 14, 24, 41, 42, 60, 74 и 79 от </w:t>
      </w:r>
      <w:r>
        <w:rPr>
          <w:rFonts w:ascii="Arial" w:hAnsi="Arial" w:cs="Arial"/>
          <w:sz w:val="28"/>
          <w:szCs w:val="28"/>
          <w:lang w:val="bg-BG"/>
        </w:rPr>
        <w:br/>
      </w:r>
      <w:r w:rsidRPr="00E11514">
        <w:rPr>
          <w:rFonts w:ascii="Arial" w:hAnsi="Arial" w:cs="Arial"/>
          <w:sz w:val="28"/>
          <w:szCs w:val="28"/>
          <w:lang w:val="bg-BG"/>
        </w:rPr>
        <w:t xml:space="preserve">2015 г., бр. 32, 39, 62, 81 и 95 от 2016 г., бр. 13, 63 и 101 от 2017 г., бр. 7 и 44 от 2018 г.; Решение № 14 на Конституционния съд от 2018 г. – бр. 87 от 2018 г.; изм. и доп., бр. 96 от 2018 г., бр. 7, 16 и 83 от 2019 г., бр. 98, 103 и 110 от 2020 г., бр. 9, 16 и 20 от 2021 г.; Решение № 7 на Конституционния съд от 2021 г. – бр. 41 от 2021 г.; изм., бр. 80 от 2021 г.; Решение № 13 на Конституционния съд от 2021 г. – бр. 85 от 2021 г.; изм. и доп., бр. 32 и 62 от 2022 г., бр. 48, 69, 84 и 86 от 2023 г., </w:t>
      </w:r>
      <w:r w:rsidRPr="00E11514">
        <w:rPr>
          <w:rFonts w:ascii="Arial" w:hAnsi="Arial" w:cs="Arial"/>
          <w:color w:val="000000"/>
          <w:sz w:val="28"/>
          <w:szCs w:val="28"/>
          <w:lang w:val="bg-BG"/>
        </w:rPr>
        <w:t>бр. 18, 36 и 39 от 2024 г.</w:t>
      </w:r>
      <w:r>
        <w:rPr>
          <w:rFonts w:ascii="Arial" w:hAnsi="Arial" w:cs="Arial"/>
          <w:color w:val="000000"/>
          <w:sz w:val="28"/>
          <w:szCs w:val="28"/>
          <w:lang w:val="bg-BG"/>
        </w:rPr>
        <w:t>,</w:t>
      </w:r>
      <w:r w:rsidRPr="00E11514">
        <w:rPr>
          <w:rFonts w:ascii="Arial" w:hAnsi="Arial" w:cs="Arial"/>
          <w:color w:val="000000"/>
          <w:sz w:val="28"/>
          <w:szCs w:val="28"/>
          <w:lang w:val="bg-BG"/>
        </w:rPr>
        <w:t xml:space="preserve"> бр. 61</w:t>
      </w:r>
      <w:r>
        <w:rPr>
          <w:rFonts w:ascii="Arial" w:hAnsi="Arial" w:cs="Arial"/>
          <w:color w:val="000000"/>
          <w:sz w:val="28"/>
          <w:szCs w:val="28"/>
          <w:lang w:val="bg-BG"/>
        </w:rPr>
        <w:t>,</w:t>
      </w:r>
      <w:r w:rsidRPr="00E11514">
        <w:rPr>
          <w:rFonts w:ascii="Arial" w:hAnsi="Arial" w:cs="Arial"/>
          <w:color w:val="000000"/>
          <w:sz w:val="28"/>
          <w:szCs w:val="28"/>
          <w:lang w:val="bg-BG"/>
        </w:rPr>
        <w:t xml:space="preserve"> 65 </w:t>
      </w:r>
      <w:r>
        <w:rPr>
          <w:rFonts w:ascii="Arial" w:hAnsi="Arial" w:cs="Arial"/>
          <w:color w:val="000000"/>
          <w:sz w:val="28"/>
          <w:szCs w:val="28"/>
          <w:lang w:val="bg-BG"/>
        </w:rPr>
        <w:t xml:space="preserve">и 97 </w:t>
      </w:r>
      <w:r w:rsidRPr="00E11514">
        <w:rPr>
          <w:rFonts w:ascii="Arial" w:hAnsi="Arial" w:cs="Arial"/>
          <w:color w:val="000000"/>
          <w:sz w:val="28"/>
          <w:szCs w:val="28"/>
          <w:lang w:val="bg-BG"/>
        </w:rPr>
        <w:t>от 2025 г.</w:t>
      </w:r>
      <w:bookmarkEnd w:id="0"/>
      <w:r>
        <w:rPr>
          <w:rFonts w:ascii="Arial" w:hAnsi="Arial" w:cs="Arial"/>
          <w:color w:val="000000"/>
          <w:sz w:val="28"/>
          <w:szCs w:val="28"/>
          <w:lang w:val="bg-BG"/>
        </w:rPr>
        <w:t xml:space="preserve"> и бр. 16 и 32 от 2026 г.</w:t>
      </w:r>
      <w:r w:rsidRPr="00E11514">
        <w:rPr>
          <w:rFonts w:ascii="Arial" w:hAnsi="Arial"/>
          <w:sz w:val="26"/>
          <w:szCs w:val="26"/>
          <w:lang w:val="bg-BG"/>
        </w:rPr>
        <w:t>)</w:t>
      </w:r>
    </w:p>
    <w:p w14:paraId="70EF2466" w14:textId="77777777" w:rsidR="00345C10" w:rsidRDefault="00345C10" w:rsidP="000337ED">
      <w:pPr>
        <w:spacing w:before="120" w:line="288" w:lineRule="auto"/>
        <w:ind w:firstLine="1134"/>
        <w:jc w:val="both"/>
        <w:rPr>
          <w:rFonts w:ascii="Arial" w:hAnsi="Arial" w:cs="Arial"/>
          <w:sz w:val="26"/>
          <w:szCs w:val="26"/>
          <w:lang w:val="bg-BG"/>
        </w:rPr>
      </w:pPr>
    </w:p>
    <w:p w14:paraId="70F78D7B" w14:textId="77777777" w:rsidR="005B135D" w:rsidRPr="008762F7" w:rsidRDefault="005B135D" w:rsidP="000337ED">
      <w:pPr>
        <w:spacing w:before="120" w:line="288" w:lineRule="auto"/>
        <w:ind w:firstLine="1134"/>
        <w:jc w:val="both"/>
        <w:rPr>
          <w:rFonts w:ascii="Arial" w:hAnsi="Arial" w:cs="Arial"/>
          <w:sz w:val="26"/>
          <w:szCs w:val="26"/>
          <w:lang w:val="bg-BG"/>
        </w:rPr>
      </w:pPr>
    </w:p>
    <w:p w14:paraId="59949F58" w14:textId="77777777" w:rsidR="00494822" w:rsidRPr="00494822" w:rsidRDefault="00494822" w:rsidP="00510ACC">
      <w:pPr>
        <w:spacing w:before="120" w:after="120" w:line="312" w:lineRule="auto"/>
        <w:ind w:left="10" w:right="58" w:firstLine="1124"/>
        <w:jc w:val="both"/>
        <w:rPr>
          <w:rFonts w:ascii="Arial" w:hAnsi="Arial" w:cs="Arial"/>
          <w:sz w:val="28"/>
          <w:szCs w:val="28"/>
          <w:lang w:val="bg-BG" w:eastAsia="bg-BG"/>
        </w:rPr>
      </w:pPr>
      <w:r w:rsidRPr="00494822">
        <w:rPr>
          <w:rFonts w:ascii="Arial" w:hAnsi="Arial" w:cs="Arial"/>
          <w:b/>
          <w:sz w:val="28"/>
          <w:szCs w:val="28"/>
          <w:lang w:val="bg-BG" w:eastAsia="bg-BG"/>
        </w:rPr>
        <w:t>§ 1.</w:t>
      </w:r>
      <w:r w:rsidRPr="00494822">
        <w:rPr>
          <w:rFonts w:ascii="Arial" w:hAnsi="Arial" w:cs="Arial"/>
          <w:sz w:val="28"/>
          <w:szCs w:val="28"/>
          <w:lang w:val="bg-BG" w:eastAsia="bg-BG"/>
        </w:rPr>
        <w:t xml:space="preserve"> В чл. 243 ал. 4 се изменя така:</w:t>
      </w:r>
    </w:p>
    <w:p w14:paraId="35B1E17D" w14:textId="77777777" w:rsidR="00494822" w:rsidRPr="00494822" w:rsidRDefault="00494822" w:rsidP="00510ACC">
      <w:pPr>
        <w:spacing w:before="120" w:after="120" w:line="312" w:lineRule="auto"/>
        <w:ind w:left="10" w:right="58" w:firstLine="1124"/>
        <w:jc w:val="both"/>
        <w:rPr>
          <w:rFonts w:ascii="Arial" w:hAnsi="Arial" w:cs="Arial"/>
          <w:sz w:val="28"/>
          <w:szCs w:val="28"/>
          <w:lang w:val="bg-BG" w:eastAsia="bg-BG"/>
        </w:rPr>
      </w:pPr>
      <w:r w:rsidRPr="00494822">
        <w:rPr>
          <w:rFonts w:ascii="Arial" w:hAnsi="Arial" w:cs="Arial"/>
          <w:sz w:val="28"/>
          <w:szCs w:val="28"/>
          <w:lang w:val="bg-BG" w:eastAsia="bg-BG"/>
        </w:rPr>
        <w:t>„(4) Препис от постановлението за прекратяване на наказателното производство се изпраща на обвиняемия, на пострадалия или неговите наследници и на ощетеното юридическо лице, които могат да обжалват постановлението пред съответния първоинстанционен съд в седемдневен срок от получаването на преписа.“</w:t>
      </w:r>
    </w:p>
    <w:p w14:paraId="7FFE5838" w14:textId="77777777" w:rsidR="00494822" w:rsidRPr="00494822" w:rsidRDefault="00494822" w:rsidP="00510ACC">
      <w:pPr>
        <w:spacing w:before="120" w:after="120" w:line="312" w:lineRule="auto"/>
        <w:ind w:right="58" w:firstLine="1124"/>
        <w:contextualSpacing/>
        <w:jc w:val="both"/>
        <w:rPr>
          <w:rFonts w:ascii="Arial" w:hAnsi="Arial" w:cs="Arial"/>
          <w:sz w:val="28"/>
          <w:szCs w:val="28"/>
          <w:lang w:val="bg-BG" w:eastAsia="bg-BG"/>
        </w:rPr>
      </w:pPr>
      <w:r w:rsidRPr="00494822">
        <w:rPr>
          <w:rFonts w:ascii="Arial" w:hAnsi="Arial" w:cs="Arial"/>
          <w:b/>
          <w:sz w:val="28"/>
          <w:szCs w:val="28"/>
          <w:lang w:val="bg-BG" w:eastAsia="bg-BG"/>
        </w:rPr>
        <w:lastRenderedPageBreak/>
        <w:t>§ 2.</w:t>
      </w:r>
      <w:r w:rsidRPr="00494822">
        <w:rPr>
          <w:rFonts w:ascii="Arial" w:hAnsi="Arial" w:cs="Arial"/>
          <w:sz w:val="28"/>
          <w:szCs w:val="28"/>
          <w:lang w:val="bg-BG" w:eastAsia="bg-BG"/>
        </w:rPr>
        <w:t xml:space="preserve"> Създава се чл. 243а:</w:t>
      </w:r>
    </w:p>
    <w:p w14:paraId="5B8B6B9B" w14:textId="77777777" w:rsidR="00494822" w:rsidRPr="00494822" w:rsidRDefault="00494822" w:rsidP="00510ACC">
      <w:pPr>
        <w:spacing w:before="120" w:after="120" w:line="312" w:lineRule="auto"/>
        <w:ind w:right="58" w:firstLine="1124"/>
        <w:contextualSpacing/>
        <w:jc w:val="both"/>
        <w:rPr>
          <w:rFonts w:ascii="Arial" w:hAnsi="Arial" w:cs="Arial"/>
          <w:sz w:val="28"/>
          <w:szCs w:val="28"/>
          <w:lang w:val="bg-BG" w:eastAsia="bg-BG"/>
        </w:rPr>
      </w:pPr>
      <w:r w:rsidRPr="00494822">
        <w:rPr>
          <w:rFonts w:ascii="Arial" w:hAnsi="Arial" w:cs="Arial"/>
          <w:sz w:val="28"/>
          <w:szCs w:val="28"/>
          <w:lang w:val="bg-BG" w:eastAsia="bg-BG"/>
        </w:rPr>
        <w:t>„Съдебен контрол върху постановлението на прокурора за прекратяване на досъдебно производство за престъпление, попадащо в обхвата на чл. 68 от Закона за Сметната палата</w:t>
      </w:r>
    </w:p>
    <w:p w14:paraId="0EABFE8A" w14:textId="1141C3E8" w:rsidR="00494822" w:rsidRPr="00494822" w:rsidRDefault="00494822" w:rsidP="00510ACC">
      <w:pPr>
        <w:spacing w:before="120" w:after="120" w:line="312" w:lineRule="auto"/>
        <w:ind w:left="10" w:right="58" w:firstLine="1124"/>
        <w:jc w:val="both"/>
        <w:rPr>
          <w:rFonts w:ascii="Arial" w:hAnsi="Arial" w:cs="Arial"/>
          <w:sz w:val="28"/>
          <w:szCs w:val="28"/>
          <w:lang w:val="bg-BG" w:eastAsia="bg-BG"/>
        </w:rPr>
      </w:pPr>
      <w:r w:rsidRPr="00494822">
        <w:rPr>
          <w:rFonts w:ascii="Arial" w:hAnsi="Arial" w:cs="Arial"/>
          <w:sz w:val="28"/>
          <w:szCs w:val="28"/>
          <w:lang w:val="bg-BG" w:eastAsia="bg-BG"/>
        </w:rPr>
        <w:t>Чл. 243а.</w:t>
      </w:r>
      <w:r w:rsidRPr="00494822">
        <w:rPr>
          <w:rFonts w:ascii="Arial" w:hAnsi="Arial" w:cs="Arial"/>
          <w:color w:val="000000"/>
          <w:sz w:val="28"/>
          <w:szCs w:val="28"/>
          <w:lang w:val="bg-BG" w:eastAsia="bg-BG"/>
        </w:rPr>
        <w:t xml:space="preserve"> (1) </w:t>
      </w:r>
      <w:r w:rsidRPr="00494822">
        <w:rPr>
          <w:rFonts w:ascii="Arial" w:hAnsi="Arial" w:cs="Arial"/>
          <w:sz w:val="28"/>
          <w:szCs w:val="28"/>
          <w:lang w:val="bg-BG" w:eastAsia="bg-BG"/>
        </w:rPr>
        <w:t xml:space="preserve">При прекратяване на наказателно производство за престъпления по чл. 201, чл. 202, ал. 1 и 2, чл. 203, ал. 1, чл. 219, ал. 3 и 4, чл. 220, 224, 225б, 225в, 254а, чл. 254б, </w:t>
      </w:r>
      <w:r w:rsidR="005C662A">
        <w:rPr>
          <w:rFonts w:ascii="Arial" w:hAnsi="Arial" w:cs="Arial"/>
          <w:sz w:val="28"/>
          <w:szCs w:val="28"/>
          <w:lang w:val="bg-BG" w:eastAsia="bg-BG"/>
        </w:rPr>
        <w:br/>
      </w:r>
      <w:r w:rsidRPr="00494822">
        <w:rPr>
          <w:rFonts w:ascii="Arial" w:hAnsi="Arial" w:cs="Arial"/>
          <w:sz w:val="28"/>
          <w:szCs w:val="28"/>
          <w:lang w:val="bg-BG" w:eastAsia="bg-BG"/>
        </w:rPr>
        <w:t xml:space="preserve">ал. 2, чл. 282, 282а, 283, 283а, 283б, чл. 294, ал. 4 във връзка с </w:t>
      </w:r>
      <w:r w:rsidR="005C662A">
        <w:rPr>
          <w:rFonts w:ascii="Arial" w:hAnsi="Arial" w:cs="Arial"/>
          <w:sz w:val="28"/>
          <w:szCs w:val="28"/>
          <w:lang w:val="bg-BG" w:eastAsia="bg-BG"/>
        </w:rPr>
        <w:br/>
      </w:r>
      <w:r w:rsidRPr="00494822">
        <w:rPr>
          <w:rFonts w:ascii="Arial" w:hAnsi="Arial" w:cs="Arial"/>
          <w:sz w:val="28"/>
          <w:szCs w:val="28"/>
          <w:lang w:val="bg-BG" w:eastAsia="bg-BG"/>
        </w:rPr>
        <w:t>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74, ал. 1 от Закона за Сметната палата, не се прилага чл. 243, ал. 4.</w:t>
      </w:r>
    </w:p>
    <w:p w14:paraId="7750B6D1" w14:textId="77777777" w:rsidR="00494822" w:rsidRPr="00494822" w:rsidRDefault="00494822" w:rsidP="00510ACC">
      <w:pPr>
        <w:spacing w:before="120" w:after="120" w:line="312" w:lineRule="auto"/>
        <w:ind w:left="10" w:right="58" w:firstLine="1124"/>
        <w:jc w:val="both"/>
        <w:rPr>
          <w:rFonts w:ascii="Arial" w:hAnsi="Arial" w:cs="Arial"/>
          <w:sz w:val="28"/>
          <w:szCs w:val="28"/>
          <w:lang w:val="bg-BG" w:eastAsia="bg-BG"/>
        </w:rPr>
      </w:pPr>
      <w:r w:rsidRPr="00494822">
        <w:rPr>
          <w:rFonts w:ascii="Arial" w:hAnsi="Arial" w:cs="Arial"/>
          <w:sz w:val="28"/>
          <w:szCs w:val="28"/>
          <w:lang w:val="bg-BG" w:eastAsia="bg-BG"/>
        </w:rPr>
        <w:t>(2) В случаите по ал. 1 прокурорът изпраща препис от постановлението за прекратяване в тридневен срок от постановяването му:</w:t>
      </w:r>
    </w:p>
    <w:p w14:paraId="6E826317" w14:textId="77777777" w:rsidR="00494822" w:rsidRPr="00494822" w:rsidRDefault="00494822" w:rsidP="00510ACC">
      <w:pPr>
        <w:numPr>
          <w:ilvl w:val="0"/>
          <w:numId w:val="39"/>
        </w:numPr>
        <w:tabs>
          <w:tab w:val="left" w:pos="1560"/>
        </w:tabs>
        <w:spacing w:before="120" w:after="120" w:line="312" w:lineRule="auto"/>
        <w:ind w:left="0" w:right="58" w:firstLine="1124"/>
        <w:contextualSpacing/>
        <w:jc w:val="both"/>
        <w:rPr>
          <w:rFonts w:ascii="Arial" w:hAnsi="Arial" w:cs="Arial"/>
          <w:sz w:val="28"/>
          <w:szCs w:val="28"/>
          <w:lang w:val="bg-BG" w:eastAsia="bg-BG"/>
        </w:rPr>
      </w:pPr>
      <w:r w:rsidRPr="00494822">
        <w:rPr>
          <w:rFonts w:ascii="Arial" w:hAnsi="Arial" w:cs="Arial"/>
          <w:sz w:val="28"/>
          <w:szCs w:val="28"/>
          <w:lang w:val="bg-BG" w:eastAsia="bg-BG"/>
        </w:rPr>
        <w:t>на съответния първоинстанционен съд за произнасяне по обосноваността и законосъобразността му и</w:t>
      </w:r>
    </w:p>
    <w:p w14:paraId="1B204A3E" w14:textId="625A7027" w:rsidR="00494822" w:rsidRPr="00494822" w:rsidRDefault="00494822" w:rsidP="00510ACC">
      <w:pPr>
        <w:numPr>
          <w:ilvl w:val="0"/>
          <w:numId w:val="39"/>
        </w:numPr>
        <w:tabs>
          <w:tab w:val="left" w:pos="1560"/>
        </w:tabs>
        <w:spacing w:before="120" w:after="120" w:line="312" w:lineRule="auto"/>
        <w:ind w:left="0" w:right="58" w:firstLine="1124"/>
        <w:contextualSpacing/>
        <w:jc w:val="both"/>
        <w:rPr>
          <w:rFonts w:ascii="Arial" w:hAnsi="Arial" w:cs="Arial"/>
          <w:sz w:val="28"/>
          <w:szCs w:val="28"/>
          <w:lang w:val="bg-BG" w:eastAsia="bg-BG"/>
        </w:rPr>
      </w:pPr>
      <w:r w:rsidRPr="00494822">
        <w:rPr>
          <w:rFonts w:ascii="Arial" w:hAnsi="Arial" w:cs="Arial"/>
          <w:sz w:val="28"/>
          <w:szCs w:val="28"/>
          <w:lang w:val="bg-BG" w:eastAsia="bg-BG"/>
        </w:rPr>
        <w:t xml:space="preserve">на обвиняемия, </w:t>
      </w:r>
      <w:r w:rsidR="005C662A">
        <w:rPr>
          <w:rFonts w:ascii="Arial" w:hAnsi="Arial" w:cs="Arial"/>
          <w:sz w:val="28"/>
          <w:szCs w:val="28"/>
          <w:lang w:val="bg-BG" w:eastAsia="bg-BG"/>
        </w:rPr>
        <w:t xml:space="preserve">на </w:t>
      </w:r>
      <w:r w:rsidRPr="00494822">
        <w:rPr>
          <w:rFonts w:ascii="Arial" w:hAnsi="Arial" w:cs="Arial"/>
          <w:sz w:val="28"/>
          <w:szCs w:val="28"/>
          <w:lang w:val="bg-BG" w:eastAsia="bg-BG"/>
        </w:rPr>
        <w:t xml:space="preserve">пострадалия или </w:t>
      </w:r>
      <w:r w:rsidR="005C662A">
        <w:rPr>
          <w:rFonts w:ascii="Arial" w:hAnsi="Arial" w:cs="Arial"/>
          <w:sz w:val="28"/>
          <w:szCs w:val="28"/>
          <w:lang w:val="bg-BG" w:eastAsia="bg-BG"/>
        </w:rPr>
        <w:t xml:space="preserve">на </w:t>
      </w:r>
      <w:r w:rsidRPr="00494822">
        <w:rPr>
          <w:rFonts w:ascii="Arial" w:hAnsi="Arial" w:cs="Arial"/>
          <w:sz w:val="28"/>
          <w:szCs w:val="28"/>
          <w:lang w:val="bg-BG" w:eastAsia="bg-BG"/>
        </w:rPr>
        <w:t>неговите наследници и на ощетеното юридическо лице.</w:t>
      </w:r>
    </w:p>
    <w:p w14:paraId="40CCDAC1" w14:textId="77777777" w:rsidR="00494822" w:rsidRPr="00494822" w:rsidRDefault="00494822" w:rsidP="00510ACC">
      <w:pPr>
        <w:spacing w:before="120" w:after="120" w:line="312" w:lineRule="auto"/>
        <w:ind w:right="58" w:firstLine="1124"/>
        <w:contextualSpacing/>
        <w:jc w:val="both"/>
        <w:rPr>
          <w:rFonts w:ascii="Arial" w:hAnsi="Arial" w:cs="Arial"/>
          <w:color w:val="000000"/>
          <w:sz w:val="28"/>
          <w:szCs w:val="28"/>
          <w:lang w:val="bg-BG" w:eastAsia="bg-BG"/>
        </w:rPr>
      </w:pPr>
      <w:r w:rsidRPr="00494822">
        <w:rPr>
          <w:rFonts w:ascii="Arial" w:hAnsi="Arial" w:cs="Arial"/>
          <w:color w:val="000000"/>
          <w:sz w:val="28"/>
          <w:szCs w:val="28"/>
          <w:lang w:val="bg-BG" w:eastAsia="bg-BG"/>
        </w:rPr>
        <w:t>(3) Съдът разглежда делото еднолично в закрито заседание не по-късно от един месец от постъпването му, като се произнася по обосноваността и законосъобразността на постановлението за прекратяване на наказателното производство.</w:t>
      </w:r>
    </w:p>
    <w:p w14:paraId="0DF0FABA" w14:textId="2B326EC4" w:rsidR="00494822" w:rsidRPr="00494822" w:rsidRDefault="00494822" w:rsidP="00510ACC">
      <w:pPr>
        <w:spacing w:before="120" w:after="120" w:line="312" w:lineRule="auto"/>
        <w:ind w:right="58" w:firstLine="1124"/>
        <w:contextualSpacing/>
        <w:jc w:val="both"/>
        <w:rPr>
          <w:rFonts w:ascii="Arial" w:hAnsi="Arial" w:cs="Arial"/>
          <w:sz w:val="28"/>
          <w:szCs w:val="28"/>
          <w:lang w:val="bg-BG" w:eastAsia="bg-BG"/>
        </w:rPr>
      </w:pPr>
      <w:r w:rsidRPr="00494822">
        <w:rPr>
          <w:rFonts w:ascii="Arial" w:hAnsi="Arial" w:cs="Arial"/>
          <w:color w:val="000000"/>
          <w:sz w:val="28"/>
          <w:szCs w:val="28"/>
          <w:lang w:val="bg-BG" w:eastAsia="bg-BG"/>
        </w:rPr>
        <w:t>(4) С определението съдът може:</w:t>
      </w:r>
    </w:p>
    <w:p w14:paraId="70CF7886" w14:textId="557C3404" w:rsidR="00494822" w:rsidRPr="00494822" w:rsidRDefault="00494822" w:rsidP="00510ACC">
      <w:pPr>
        <w:spacing w:before="120" w:after="120" w:line="312" w:lineRule="auto"/>
        <w:ind w:right="58" w:firstLine="1124"/>
        <w:jc w:val="both"/>
        <w:textAlignment w:val="center"/>
        <w:rPr>
          <w:rFonts w:ascii="Arial" w:hAnsi="Arial" w:cs="Arial"/>
          <w:color w:val="000000"/>
          <w:sz w:val="28"/>
          <w:szCs w:val="28"/>
          <w:lang w:val="bg-BG" w:eastAsia="bg-BG"/>
        </w:rPr>
      </w:pPr>
      <w:r w:rsidRPr="00494822">
        <w:rPr>
          <w:rFonts w:ascii="Arial" w:hAnsi="Arial" w:cs="Arial"/>
          <w:color w:val="000000"/>
          <w:sz w:val="28"/>
          <w:szCs w:val="28"/>
          <w:lang w:val="bg-BG" w:eastAsia="bg-BG"/>
        </w:rPr>
        <w:t xml:space="preserve">1. </w:t>
      </w:r>
      <w:r w:rsidR="005C662A">
        <w:rPr>
          <w:rFonts w:ascii="Arial" w:hAnsi="Arial" w:cs="Arial"/>
          <w:color w:val="000000"/>
          <w:sz w:val="28"/>
          <w:szCs w:val="28"/>
          <w:lang w:val="bg-BG" w:eastAsia="bg-BG"/>
        </w:rPr>
        <w:t xml:space="preserve">да </w:t>
      </w:r>
      <w:r w:rsidRPr="00494822">
        <w:rPr>
          <w:rFonts w:ascii="Arial" w:hAnsi="Arial" w:cs="Arial"/>
          <w:color w:val="000000"/>
          <w:sz w:val="28"/>
          <w:szCs w:val="28"/>
          <w:lang w:val="bg-BG" w:eastAsia="bg-BG"/>
        </w:rPr>
        <w:t>потвърди постановлението;</w:t>
      </w:r>
    </w:p>
    <w:p w14:paraId="624FAD68" w14:textId="7A0A7CB7" w:rsidR="00494822" w:rsidRPr="00494822" w:rsidRDefault="00494822" w:rsidP="00510ACC">
      <w:pPr>
        <w:spacing w:before="120" w:after="120" w:line="312" w:lineRule="auto"/>
        <w:ind w:right="58" w:firstLine="1124"/>
        <w:jc w:val="both"/>
        <w:textAlignment w:val="center"/>
        <w:rPr>
          <w:rFonts w:ascii="Arial" w:hAnsi="Arial" w:cs="Arial"/>
          <w:color w:val="000000"/>
          <w:sz w:val="28"/>
          <w:szCs w:val="28"/>
          <w:lang w:val="bg-BG" w:eastAsia="bg-BG"/>
        </w:rPr>
      </w:pPr>
      <w:r w:rsidRPr="00494822">
        <w:rPr>
          <w:rFonts w:ascii="Arial" w:hAnsi="Arial" w:cs="Arial"/>
          <w:color w:val="000000"/>
          <w:sz w:val="28"/>
          <w:szCs w:val="28"/>
          <w:lang w:val="bg-BG" w:eastAsia="bg-BG"/>
        </w:rPr>
        <w:t xml:space="preserve">2. </w:t>
      </w:r>
      <w:r w:rsidR="005C662A">
        <w:rPr>
          <w:rFonts w:ascii="Arial" w:hAnsi="Arial" w:cs="Arial"/>
          <w:color w:val="000000"/>
          <w:sz w:val="28"/>
          <w:szCs w:val="28"/>
          <w:lang w:val="bg-BG" w:eastAsia="bg-BG"/>
        </w:rPr>
        <w:t xml:space="preserve">да </w:t>
      </w:r>
      <w:r w:rsidRPr="00494822">
        <w:rPr>
          <w:rFonts w:ascii="Arial" w:hAnsi="Arial" w:cs="Arial"/>
          <w:color w:val="000000"/>
          <w:sz w:val="28"/>
          <w:szCs w:val="28"/>
          <w:lang w:val="bg-BG" w:eastAsia="bg-BG"/>
        </w:rPr>
        <w:t>измени постановлението относно основанията за прекратяване на наказателното производство и разпореждането с веществените доказателства;</w:t>
      </w:r>
    </w:p>
    <w:p w14:paraId="25BC4B05" w14:textId="109446C3" w:rsidR="00494822" w:rsidRPr="00494822" w:rsidRDefault="00494822" w:rsidP="00510ACC">
      <w:pPr>
        <w:spacing w:before="120" w:after="120" w:line="312" w:lineRule="auto"/>
        <w:ind w:right="58" w:firstLine="1124"/>
        <w:jc w:val="both"/>
        <w:textAlignment w:val="center"/>
        <w:rPr>
          <w:rFonts w:ascii="Arial" w:hAnsi="Arial" w:cs="Arial"/>
          <w:color w:val="000000"/>
          <w:sz w:val="28"/>
          <w:szCs w:val="28"/>
          <w:lang w:val="bg-BG" w:eastAsia="bg-BG"/>
        </w:rPr>
      </w:pPr>
      <w:r w:rsidRPr="00494822">
        <w:rPr>
          <w:rFonts w:ascii="Arial" w:hAnsi="Arial" w:cs="Arial"/>
          <w:color w:val="000000"/>
          <w:sz w:val="28"/>
          <w:szCs w:val="28"/>
          <w:lang w:val="bg-BG" w:eastAsia="bg-BG"/>
        </w:rPr>
        <w:lastRenderedPageBreak/>
        <w:t xml:space="preserve">3. </w:t>
      </w:r>
      <w:r w:rsidR="005C662A">
        <w:rPr>
          <w:rFonts w:ascii="Arial" w:hAnsi="Arial" w:cs="Arial"/>
          <w:color w:val="000000"/>
          <w:sz w:val="28"/>
          <w:szCs w:val="28"/>
          <w:lang w:val="bg-BG" w:eastAsia="bg-BG"/>
        </w:rPr>
        <w:t xml:space="preserve">да </w:t>
      </w:r>
      <w:r w:rsidRPr="00494822">
        <w:rPr>
          <w:rFonts w:ascii="Arial" w:hAnsi="Arial" w:cs="Arial"/>
          <w:color w:val="000000"/>
          <w:sz w:val="28"/>
          <w:szCs w:val="28"/>
          <w:lang w:val="bg-BG" w:eastAsia="bg-BG"/>
        </w:rPr>
        <w:t>отмени постановлението и да върне делото на прокурора със задължителни указания относно прилагането на закона.</w:t>
      </w:r>
    </w:p>
    <w:p w14:paraId="4396C94C" w14:textId="77777777" w:rsidR="00494822" w:rsidRPr="00494822" w:rsidRDefault="00494822" w:rsidP="00510ACC">
      <w:pPr>
        <w:spacing w:before="120" w:after="120" w:line="312" w:lineRule="auto"/>
        <w:ind w:right="58" w:firstLine="1124"/>
        <w:jc w:val="both"/>
        <w:textAlignment w:val="center"/>
        <w:rPr>
          <w:rFonts w:ascii="Arial" w:hAnsi="Arial" w:cs="Arial"/>
          <w:color w:val="000000"/>
          <w:sz w:val="28"/>
          <w:szCs w:val="28"/>
          <w:lang w:val="bg-BG" w:eastAsia="bg-BG"/>
        </w:rPr>
      </w:pPr>
      <w:r w:rsidRPr="00494822">
        <w:rPr>
          <w:rFonts w:ascii="Arial" w:hAnsi="Arial" w:cs="Arial"/>
          <w:color w:val="000000"/>
          <w:sz w:val="28"/>
          <w:szCs w:val="28"/>
          <w:lang w:val="bg-BG" w:eastAsia="bg-BG"/>
        </w:rPr>
        <w:t>(5) Определението по ал. 4 може да се протестира от прокурора и да се обжалва от лицата по ал. 2, т. 2 пред съответния въззивен съд в седемдневен срок от съобщаването му.</w:t>
      </w:r>
    </w:p>
    <w:p w14:paraId="0AB53138" w14:textId="77777777" w:rsidR="00494822" w:rsidRPr="00494822" w:rsidRDefault="00494822" w:rsidP="00510ACC">
      <w:pPr>
        <w:spacing w:before="120" w:after="120" w:line="312" w:lineRule="auto"/>
        <w:ind w:right="58" w:firstLine="1124"/>
        <w:jc w:val="both"/>
        <w:textAlignment w:val="center"/>
        <w:rPr>
          <w:rFonts w:ascii="Arial" w:hAnsi="Arial" w:cs="Arial"/>
          <w:color w:val="000000"/>
          <w:sz w:val="28"/>
          <w:szCs w:val="28"/>
          <w:lang w:val="bg-BG" w:eastAsia="bg-BG"/>
        </w:rPr>
      </w:pPr>
      <w:r w:rsidRPr="00494822">
        <w:rPr>
          <w:rFonts w:ascii="Arial" w:hAnsi="Arial" w:cs="Arial"/>
          <w:color w:val="000000"/>
          <w:sz w:val="28"/>
          <w:szCs w:val="28"/>
          <w:lang w:val="bg-BG" w:eastAsia="bg-BG"/>
        </w:rPr>
        <w:t>(6) Въззивният съд се произнася в състав от трима съдии в закрито заседание с определение, което е окончателно.</w:t>
      </w:r>
    </w:p>
    <w:p w14:paraId="642DE531" w14:textId="77777777" w:rsidR="00494822" w:rsidRPr="00494822" w:rsidRDefault="00494822" w:rsidP="00510ACC">
      <w:pPr>
        <w:spacing w:before="120" w:after="120" w:line="312" w:lineRule="auto"/>
        <w:ind w:left="10" w:right="58" w:firstLine="1124"/>
        <w:jc w:val="both"/>
        <w:rPr>
          <w:rFonts w:ascii="Arial" w:hAnsi="Arial" w:cs="Arial"/>
          <w:color w:val="000000"/>
          <w:sz w:val="28"/>
          <w:szCs w:val="28"/>
          <w:lang w:val="bg-BG" w:eastAsia="bg-BG"/>
        </w:rPr>
      </w:pPr>
      <w:r w:rsidRPr="00494822">
        <w:rPr>
          <w:rFonts w:ascii="Arial" w:hAnsi="Arial" w:cs="Arial"/>
          <w:color w:val="000000"/>
          <w:sz w:val="28"/>
          <w:szCs w:val="28"/>
          <w:lang w:val="bg-BG" w:eastAsia="bg-BG"/>
        </w:rPr>
        <w:t>(7) При отмяна на постановлението за прекратяване на наказателното производство започва да тече нов срок по чл. 234 за извършване на разследването.“</w:t>
      </w:r>
    </w:p>
    <w:p w14:paraId="59DA5135"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b/>
          <w:sz w:val="28"/>
          <w:szCs w:val="28"/>
          <w:lang w:val="bg-BG" w:eastAsia="bg-BG"/>
        </w:rPr>
        <w:t>§ 3.</w:t>
      </w:r>
      <w:r w:rsidRPr="00494822">
        <w:rPr>
          <w:rFonts w:ascii="Arial" w:hAnsi="Arial" w:cs="Arial"/>
          <w:sz w:val="28"/>
          <w:szCs w:val="28"/>
          <w:lang w:val="bg-BG" w:eastAsia="bg-BG"/>
        </w:rPr>
        <w:t xml:space="preserve"> В чл. 244 ал. 3 се изменя така:</w:t>
      </w:r>
    </w:p>
    <w:p w14:paraId="276A54B8"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„(3) При спиране на наказателното производство прокурорът изпраща препис от постановлението на обвиняемия, на пострадалия или неговите наследници и на ощетеното юридическо лице, които могат да обжалват постановлението пред съответния първоинстанционен съд в седемдневен срок от получаването на преписа. В случаите на чл. 25, ал. 1, т. 6 прокурорът уведомява пострадалия или неговите наследници за правата по чл. 80.“</w:t>
      </w:r>
    </w:p>
    <w:p w14:paraId="129E51F4"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b/>
          <w:sz w:val="28"/>
          <w:szCs w:val="28"/>
          <w:lang w:val="bg-BG" w:eastAsia="bg-BG"/>
        </w:rPr>
        <w:t>§ 4.</w:t>
      </w:r>
      <w:r w:rsidRPr="00494822">
        <w:rPr>
          <w:rFonts w:ascii="Arial" w:hAnsi="Arial" w:cs="Arial"/>
          <w:sz w:val="28"/>
          <w:szCs w:val="28"/>
          <w:lang w:val="bg-BG" w:eastAsia="bg-BG"/>
        </w:rPr>
        <w:t xml:space="preserve"> Създава се чл. 244а:</w:t>
      </w:r>
    </w:p>
    <w:p w14:paraId="5EBAC186"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„Съдебен контрол върху постановлението на прокурора за спиране на досъдебно производство за престъпление, попадащо в обхвата на чл. 68 от Закона за Сметната палата</w:t>
      </w:r>
    </w:p>
    <w:p w14:paraId="3D9F2140"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 xml:space="preserve">Чл. 244а. (1) При спиране на наказателното производство за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w:t>
      </w:r>
      <w:r w:rsidRPr="00494822">
        <w:rPr>
          <w:rFonts w:ascii="Arial" w:hAnsi="Arial" w:cs="Arial"/>
          <w:sz w:val="28"/>
          <w:szCs w:val="28"/>
          <w:lang w:val="bg-BG" w:eastAsia="bg-BG"/>
        </w:rPr>
        <w:lastRenderedPageBreak/>
        <w:t>кодекс, както и за всяко едно друго престъпление, извършено във връзка с изброените по-горе, извършени от лицата по чл. 74, ал. 1 от Закона за Сметната палата, не се прилага чл. 244, ал. 3.</w:t>
      </w:r>
    </w:p>
    <w:p w14:paraId="1CCB597C"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(2) В случаите по ал. 1 прокурорът изпраща препис от постановлението за спиране в тридневен срок от постановяването му:</w:t>
      </w:r>
    </w:p>
    <w:p w14:paraId="4034BD98" w14:textId="77777777" w:rsidR="00494822" w:rsidRPr="00494822" w:rsidRDefault="00494822" w:rsidP="00510ACC">
      <w:pPr>
        <w:tabs>
          <w:tab w:val="left" w:pos="1560"/>
        </w:tabs>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1.</w:t>
      </w:r>
      <w:r w:rsidRPr="00494822">
        <w:rPr>
          <w:rFonts w:ascii="Arial" w:hAnsi="Arial" w:cs="Arial"/>
          <w:sz w:val="28"/>
          <w:szCs w:val="28"/>
          <w:lang w:val="bg-BG" w:eastAsia="bg-BG"/>
        </w:rPr>
        <w:tab/>
        <w:t>на съответния първоинстанционен съд за произнасяне по обосноваността и законосъобразността му и</w:t>
      </w:r>
    </w:p>
    <w:p w14:paraId="425A3800" w14:textId="6348633C" w:rsidR="00494822" w:rsidRPr="00494822" w:rsidRDefault="00494822" w:rsidP="00510ACC">
      <w:pPr>
        <w:tabs>
          <w:tab w:val="left" w:pos="1560"/>
        </w:tabs>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2.</w:t>
      </w:r>
      <w:r w:rsidRPr="00494822">
        <w:rPr>
          <w:rFonts w:ascii="Arial" w:hAnsi="Arial" w:cs="Arial"/>
          <w:sz w:val="28"/>
          <w:szCs w:val="28"/>
          <w:lang w:val="bg-BG" w:eastAsia="bg-BG"/>
        </w:rPr>
        <w:tab/>
        <w:t xml:space="preserve">на обвиняемия, </w:t>
      </w:r>
      <w:r w:rsidR="005C662A">
        <w:rPr>
          <w:rFonts w:ascii="Arial" w:hAnsi="Arial" w:cs="Arial"/>
          <w:sz w:val="28"/>
          <w:szCs w:val="28"/>
          <w:lang w:val="bg-BG" w:eastAsia="bg-BG"/>
        </w:rPr>
        <w:t xml:space="preserve">на </w:t>
      </w:r>
      <w:r w:rsidRPr="00494822">
        <w:rPr>
          <w:rFonts w:ascii="Arial" w:hAnsi="Arial" w:cs="Arial"/>
          <w:sz w:val="28"/>
          <w:szCs w:val="28"/>
          <w:lang w:val="bg-BG" w:eastAsia="bg-BG"/>
        </w:rPr>
        <w:t xml:space="preserve">пострадалия или </w:t>
      </w:r>
      <w:r w:rsidR="005C662A">
        <w:rPr>
          <w:rFonts w:ascii="Arial" w:hAnsi="Arial" w:cs="Arial"/>
          <w:sz w:val="28"/>
          <w:szCs w:val="28"/>
          <w:lang w:val="bg-BG" w:eastAsia="bg-BG"/>
        </w:rPr>
        <w:t xml:space="preserve">на </w:t>
      </w:r>
      <w:r w:rsidRPr="00494822">
        <w:rPr>
          <w:rFonts w:ascii="Arial" w:hAnsi="Arial" w:cs="Arial"/>
          <w:sz w:val="28"/>
          <w:szCs w:val="28"/>
          <w:lang w:val="bg-BG" w:eastAsia="bg-BG"/>
        </w:rPr>
        <w:t>неговите наследници и на ощетеното юридическо лице.</w:t>
      </w:r>
    </w:p>
    <w:p w14:paraId="1A23324B"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(3) Съдът се произнася еднолично в закрито заседание не по-късно от седем дни от постъпване на делото в съда с определение, което е окончателно.</w:t>
      </w:r>
    </w:p>
    <w:p w14:paraId="534D1600"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(4) При отмяна на постановлението за спиране на наказателното производство по реда на ал. 3 започва да тече нов срок по чл. 234 за извършване на разследването.</w:t>
      </w:r>
    </w:p>
    <w:p w14:paraId="4F51E507"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(5) В случаите по чл. 244, ал. 1, т. 3 наказателното производство се спира за срок не повече от една година.“</w:t>
      </w:r>
    </w:p>
    <w:p w14:paraId="16428C71"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b/>
          <w:sz w:val="28"/>
          <w:szCs w:val="28"/>
          <w:lang w:val="bg-BG" w:eastAsia="bg-BG"/>
        </w:rPr>
        <w:t>§ 5.</w:t>
      </w:r>
      <w:r w:rsidRPr="00494822">
        <w:rPr>
          <w:rFonts w:ascii="Arial" w:hAnsi="Arial" w:cs="Arial"/>
          <w:sz w:val="28"/>
          <w:szCs w:val="28"/>
          <w:lang w:val="bg-BG" w:eastAsia="bg-BG"/>
        </w:rPr>
        <w:t xml:space="preserve"> В чл. 368 се правят следните изменения и допълнения:</w:t>
      </w:r>
    </w:p>
    <w:p w14:paraId="12128E7D" w14:textId="77777777" w:rsidR="00494822" w:rsidRPr="00494822" w:rsidRDefault="00494822" w:rsidP="00510ACC">
      <w:pPr>
        <w:numPr>
          <w:ilvl w:val="0"/>
          <w:numId w:val="42"/>
        </w:numPr>
        <w:tabs>
          <w:tab w:val="left" w:pos="1560"/>
        </w:tabs>
        <w:spacing w:before="120" w:after="120" w:line="312" w:lineRule="auto"/>
        <w:ind w:left="0" w:right="14" w:firstLine="1124"/>
        <w:contextualSpacing/>
        <w:jc w:val="both"/>
        <w:rPr>
          <w:rFonts w:ascii="Arial" w:hAnsi="Arial" w:cs="Arial"/>
          <w:sz w:val="28"/>
          <w:szCs w:val="28"/>
          <w:lang w:val="bg-BG" w:eastAsia="bg-BG"/>
        </w:rPr>
      </w:pPr>
      <w:r w:rsidRPr="00494822">
        <w:rPr>
          <w:rFonts w:ascii="Arial" w:hAnsi="Arial" w:cs="Arial"/>
          <w:sz w:val="28"/>
          <w:szCs w:val="28"/>
          <w:lang w:val="bg-BG" w:eastAsia="bg-BG"/>
        </w:rPr>
        <w:t>Алинея 3 се изменя така:</w:t>
      </w:r>
    </w:p>
    <w:p w14:paraId="6CF1172A"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„(3) Искането по ал. 1 и 2 се прави чрез прокурора, който е длъжен незабавно да изпрати делото в съда.“</w:t>
      </w:r>
    </w:p>
    <w:p w14:paraId="7812AA94" w14:textId="77777777" w:rsidR="00494822" w:rsidRPr="00494822" w:rsidRDefault="00494822" w:rsidP="00510ACC">
      <w:pPr>
        <w:numPr>
          <w:ilvl w:val="0"/>
          <w:numId w:val="42"/>
        </w:numPr>
        <w:tabs>
          <w:tab w:val="left" w:pos="1560"/>
        </w:tabs>
        <w:spacing w:before="120" w:after="120" w:line="312" w:lineRule="auto"/>
        <w:ind w:left="0" w:right="14" w:firstLine="1124"/>
        <w:contextualSpacing/>
        <w:jc w:val="both"/>
        <w:rPr>
          <w:rFonts w:ascii="Arial" w:hAnsi="Arial" w:cs="Arial"/>
          <w:sz w:val="28"/>
          <w:szCs w:val="28"/>
          <w:lang w:val="bg-BG" w:eastAsia="bg-BG"/>
        </w:rPr>
      </w:pPr>
      <w:r w:rsidRPr="00494822">
        <w:rPr>
          <w:rFonts w:ascii="Arial" w:hAnsi="Arial" w:cs="Arial"/>
          <w:sz w:val="28"/>
          <w:szCs w:val="28"/>
          <w:lang w:val="bg-BG" w:eastAsia="bg-BG"/>
        </w:rPr>
        <w:t>Създава се ал. 4:</w:t>
      </w:r>
    </w:p>
    <w:p w14:paraId="7F26E793" w14:textId="77777777" w:rsidR="00494822" w:rsidRPr="00494822" w:rsidRDefault="00494822" w:rsidP="00510ACC">
      <w:pPr>
        <w:spacing w:before="120" w:after="120" w:line="312" w:lineRule="auto"/>
        <w:ind w:left="10" w:right="14" w:firstLine="1124"/>
        <w:jc w:val="both"/>
        <w:rPr>
          <w:rFonts w:ascii="Arial" w:hAnsi="Arial" w:cs="Arial"/>
          <w:sz w:val="28"/>
          <w:szCs w:val="28"/>
          <w:lang w:val="bg-BG" w:eastAsia="bg-BG"/>
        </w:rPr>
      </w:pPr>
      <w:r w:rsidRPr="00494822">
        <w:rPr>
          <w:rFonts w:ascii="Arial" w:hAnsi="Arial" w:cs="Arial"/>
          <w:sz w:val="28"/>
          <w:szCs w:val="28"/>
          <w:lang w:val="bg-BG" w:eastAsia="bg-BG"/>
        </w:rPr>
        <w:t>„(4) Съдът се произнася еднолично в закрито заседание в 15-дневен срок.“</w:t>
      </w:r>
    </w:p>
    <w:p w14:paraId="0DCD9ACA"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b/>
          <w:sz w:val="28"/>
          <w:szCs w:val="28"/>
          <w:lang w:val="bg-BG"/>
        </w:rPr>
        <w:t>§ 6.</w:t>
      </w:r>
      <w:r w:rsidRPr="00494822">
        <w:rPr>
          <w:rFonts w:ascii="Arial" w:eastAsia="Calibri" w:hAnsi="Arial" w:cs="Arial"/>
          <w:sz w:val="28"/>
          <w:szCs w:val="28"/>
          <w:lang w:val="bg-BG"/>
        </w:rPr>
        <w:t xml:space="preserve"> В чл. 411г се правят следните изменения и допълнения:</w:t>
      </w:r>
    </w:p>
    <w:p w14:paraId="23B7DE7F" w14:textId="77777777" w:rsidR="00494822" w:rsidRPr="00494822" w:rsidRDefault="00494822" w:rsidP="00510ACC">
      <w:pPr>
        <w:numPr>
          <w:ilvl w:val="0"/>
          <w:numId w:val="38"/>
        </w:numPr>
        <w:tabs>
          <w:tab w:val="left" w:pos="1560"/>
        </w:tabs>
        <w:spacing w:before="120" w:after="120" w:line="312" w:lineRule="auto"/>
        <w:ind w:left="0"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Алинея 1 се изменя така:</w:t>
      </w:r>
    </w:p>
    <w:p w14:paraId="5FDF80EE" w14:textId="372ED456"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lastRenderedPageBreak/>
        <w:t xml:space="preserve">„(1) Едновременно с извършването на действията по </w:t>
      </w:r>
      <w:r w:rsidR="00903FAF">
        <w:rPr>
          <w:rFonts w:ascii="Arial" w:eastAsia="Calibri" w:hAnsi="Arial" w:cs="Arial"/>
          <w:sz w:val="28"/>
          <w:szCs w:val="28"/>
          <w:lang w:val="bg-BG"/>
        </w:rPr>
        <w:br/>
      </w:r>
      <w:r w:rsidRPr="00494822">
        <w:rPr>
          <w:rFonts w:ascii="Arial" w:eastAsia="Calibri" w:hAnsi="Arial" w:cs="Arial"/>
          <w:sz w:val="28"/>
          <w:szCs w:val="28"/>
          <w:lang w:val="bg-BG"/>
        </w:rPr>
        <w:t xml:space="preserve">чл. 411а, ал. 3, преписката по чл. 411а, ал. 1 се разпределя на принципа на случайния подбор при спазване на изискванията на </w:t>
      </w:r>
      <w:r w:rsidR="00903FAF">
        <w:rPr>
          <w:rFonts w:ascii="Arial" w:eastAsia="Calibri" w:hAnsi="Arial" w:cs="Arial"/>
          <w:sz w:val="28"/>
          <w:szCs w:val="28"/>
          <w:lang w:val="bg-BG"/>
        </w:rPr>
        <w:br/>
      </w:r>
      <w:r w:rsidRPr="00494822">
        <w:rPr>
          <w:rFonts w:ascii="Arial" w:eastAsia="Calibri" w:hAnsi="Arial" w:cs="Arial"/>
          <w:sz w:val="28"/>
          <w:szCs w:val="28"/>
          <w:lang w:val="bg-BG"/>
        </w:rPr>
        <w:t>чл. 360б от Закона за съдебната власт и на съдия, определен по реда на чл. 112, ал. 7 от Закона за съдебната власт, който се назначава за заместник на главния прокурор за осъществяване на контрол върху действията на прокурора за разследване на престъпления, извършени от главния прокурор, при условията и по реда на чл. 173а, ал. 4 от Закона за съдебната власт.“</w:t>
      </w:r>
    </w:p>
    <w:p w14:paraId="1C621FA7" w14:textId="6069AEB9"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2. Създават се ал. 4-</w:t>
      </w:r>
      <w:r w:rsidR="00D2402E">
        <w:rPr>
          <w:rFonts w:ascii="Arial" w:eastAsia="Calibri" w:hAnsi="Arial" w:cs="Arial"/>
          <w:sz w:val="28"/>
          <w:szCs w:val="28"/>
          <w:lang w:val="bg-BG"/>
        </w:rPr>
        <w:t>9</w:t>
      </w:r>
      <w:r w:rsidRPr="00494822">
        <w:rPr>
          <w:rFonts w:ascii="Arial" w:eastAsia="Calibri" w:hAnsi="Arial" w:cs="Arial"/>
          <w:sz w:val="28"/>
          <w:szCs w:val="28"/>
          <w:lang w:val="bg-BG"/>
        </w:rPr>
        <w:t>:</w:t>
      </w:r>
    </w:p>
    <w:p w14:paraId="7B650070"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„(4) При прекратяване на наказателно производство за престъпления, извършени от главния прокурор, прокурорът за разследване на престъпления, извършени от главния прокурор, изпраща препис от постановлението за прекратяване в тридневен срок от постановяването му:</w:t>
      </w:r>
    </w:p>
    <w:p w14:paraId="6CCEC06C" w14:textId="77777777" w:rsidR="00494822" w:rsidRPr="00494822" w:rsidRDefault="00494822" w:rsidP="00510ACC">
      <w:pPr>
        <w:numPr>
          <w:ilvl w:val="0"/>
          <w:numId w:val="41"/>
        </w:numPr>
        <w:tabs>
          <w:tab w:val="left" w:pos="1560"/>
        </w:tabs>
        <w:spacing w:before="120" w:after="120" w:line="312" w:lineRule="auto"/>
        <w:ind w:left="0"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на Софийския градски съд за произнасяне по обосноваността и законосъобразността му и</w:t>
      </w:r>
    </w:p>
    <w:p w14:paraId="52B8D343" w14:textId="7B474D24" w:rsidR="00494822" w:rsidRPr="00494822" w:rsidRDefault="00494822" w:rsidP="00510ACC">
      <w:pPr>
        <w:numPr>
          <w:ilvl w:val="0"/>
          <w:numId w:val="41"/>
        </w:numPr>
        <w:tabs>
          <w:tab w:val="left" w:pos="1560"/>
        </w:tabs>
        <w:spacing w:before="120" w:after="120" w:line="312" w:lineRule="auto"/>
        <w:ind w:left="0"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 xml:space="preserve">на обвиняемия, </w:t>
      </w:r>
      <w:r w:rsidR="00903FAF">
        <w:rPr>
          <w:rFonts w:ascii="Arial" w:eastAsia="Calibri" w:hAnsi="Arial" w:cs="Arial"/>
          <w:sz w:val="28"/>
          <w:szCs w:val="28"/>
          <w:lang w:val="bg-BG"/>
        </w:rPr>
        <w:t xml:space="preserve">на </w:t>
      </w:r>
      <w:r w:rsidRPr="00494822">
        <w:rPr>
          <w:rFonts w:ascii="Arial" w:eastAsia="Calibri" w:hAnsi="Arial" w:cs="Arial"/>
          <w:sz w:val="28"/>
          <w:szCs w:val="28"/>
          <w:lang w:val="bg-BG"/>
        </w:rPr>
        <w:t>пострадалия или</w:t>
      </w:r>
      <w:r w:rsidR="00903FAF">
        <w:rPr>
          <w:rFonts w:ascii="Arial" w:eastAsia="Calibri" w:hAnsi="Arial" w:cs="Arial"/>
          <w:sz w:val="28"/>
          <w:szCs w:val="28"/>
          <w:lang w:val="bg-BG"/>
        </w:rPr>
        <w:t xml:space="preserve"> на</w:t>
      </w:r>
      <w:r w:rsidRPr="00494822">
        <w:rPr>
          <w:rFonts w:ascii="Arial" w:eastAsia="Calibri" w:hAnsi="Arial" w:cs="Arial"/>
          <w:sz w:val="28"/>
          <w:szCs w:val="28"/>
          <w:lang w:val="bg-BG"/>
        </w:rPr>
        <w:t xml:space="preserve"> неговите наследници и на ощетеното юридическо лице.</w:t>
      </w:r>
    </w:p>
    <w:p w14:paraId="178D9E10"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(5) Съдът разглежда делото еднолично в закрито заседание не по-късно от един месец от постъпването му, като се произнася по обосноваността и законосъобразността на постановлението за прекратяване на наказателното производство.</w:t>
      </w:r>
    </w:p>
    <w:p w14:paraId="2EF594CB" w14:textId="2B035EE8"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(6) С определението съдът може:</w:t>
      </w:r>
    </w:p>
    <w:p w14:paraId="1E5A0671" w14:textId="4D7E68CF"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1.</w:t>
      </w:r>
      <w:r w:rsidR="00903FAF">
        <w:rPr>
          <w:rFonts w:ascii="Arial" w:eastAsia="Calibri" w:hAnsi="Arial" w:cs="Arial"/>
          <w:sz w:val="28"/>
          <w:szCs w:val="28"/>
          <w:lang w:val="bg-BG"/>
        </w:rPr>
        <w:t xml:space="preserve"> да</w:t>
      </w:r>
      <w:r w:rsidRPr="00494822">
        <w:rPr>
          <w:rFonts w:ascii="Arial" w:eastAsia="Calibri" w:hAnsi="Arial" w:cs="Arial"/>
          <w:sz w:val="28"/>
          <w:szCs w:val="28"/>
          <w:lang w:val="bg-BG"/>
        </w:rPr>
        <w:t xml:space="preserve"> потвърди постановлението;</w:t>
      </w:r>
    </w:p>
    <w:p w14:paraId="7EB5D698" w14:textId="543827D6"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 xml:space="preserve">2. </w:t>
      </w:r>
      <w:r w:rsidR="00903FAF">
        <w:rPr>
          <w:rFonts w:ascii="Arial" w:eastAsia="Calibri" w:hAnsi="Arial" w:cs="Arial"/>
          <w:sz w:val="28"/>
          <w:szCs w:val="28"/>
          <w:lang w:val="bg-BG"/>
        </w:rPr>
        <w:t xml:space="preserve">да </w:t>
      </w:r>
      <w:r w:rsidRPr="00494822">
        <w:rPr>
          <w:rFonts w:ascii="Arial" w:eastAsia="Calibri" w:hAnsi="Arial" w:cs="Arial"/>
          <w:sz w:val="28"/>
          <w:szCs w:val="28"/>
          <w:lang w:val="bg-BG"/>
        </w:rPr>
        <w:t>измени постановлението относно основанията за прекратяване на наказателното производство и разпореждането с веществените доказателства;</w:t>
      </w:r>
    </w:p>
    <w:p w14:paraId="20F6723E" w14:textId="052FA4F6"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 xml:space="preserve">3. </w:t>
      </w:r>
      <w:r w:rsidR="00903FAF">
        <w:rPr>
          <w:rFonts w:ascii="Arial" w:eastAsia="Calibri" w:hAnsi="Arial" w:cs="Arial"/>
          <w:sz w:val="28"/>
          <w:szCs w:val="28"/>
          <w:lang w:val="bg-BG"/>
        </w:rPr>
        <w:t xml:space="preserve">да </w:t>
      </w:r>
      <w:r w:rsidRPr="00494822">
        <w:rPr>
          <w:rFonts w:ascii="Arial" w:eastAsia="Calibri" w:hAnsi="Arial" w:cs="Arial"/>
          <w:sz w:val="28"/>
          <w:szCs w:val="28"/>
          <w:lang w:val="bg-BG"/>
        </w:rPr>
        <w:t>отмени постановлението и да върне делото на прокурора за разследване на престъпления, извършени от главния прокурор, със задължителни указания относно прилагането на закона.</w:t>
      </w:r>
    </w:p>
    <w:p w14:paraId="29897317"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lastRenderedPageBreak/>
        <w:t>(7) Определението по ал. 6 може да се протестира от прокурора за разследване на престъпления, извършени от главния прокурор, и да се обжалва от лицата по ал. 4, т. 2 пред Софийския апелативен съд в седемдневен срок от съобщаването му.</w:t>
      </w:r>
    </w:p>
    <w:p w14:paraId="19110689"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(8) Софийският апелативен съд се произнася в състав от трима съдии в закрито заседание с определение, което е окончателно.</w:t>
      </w:r>
    </w:p>
    <w:p w14:paraId="3D346CB1"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(9) При отмяна на постановлението за прекратяване на наказателното производство започва да тече нов срок по чл. 234 за извършване на разследването.“</w:t>
      </w:r>
    </w:p>
    <w:p w14:paraId="2756B950"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b/>
          <w:sz w:val="28"/>
          <w:szCs w:val="28"/>
          <w:lang w:val="bg-BG"/>
        </w:rPr>
        <w:t>§ 7.</w:t>
      </w:r>
      <w:r w:rsidRPr="00494822">
        <w:rPr>
          <w:rFonts w:ascii="Arial" w:eastAsia="Calibri" w:hAnsi="Arial" w:cs="Arial"/>
          <w:sz w:val="28"/>
          <w:szCs w:val="28"/>
          <w:lang w:val="bg-BG"/>
        </w:rPr>
        <w:t xml:space="preserve"> Член 411д се изменя така:</w:t>
      </w:r>
    </w:p>
    <w:p w14:paraId="450FEB28"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„Съдебен контрол върху постановлението на прокурора за спиране на досъдебно производство за престъпления, извършени от главния прокурор</w:t>
      </w:r>
    </w:p>
    <w:p w14:paraId="0EBD471C"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Чл. 411д. (1) При спиране на наказателно производство за престъпления, извършени от главния прокурор, прокурорът за разследване на престъпления, извършени от главния прокурор, изпраща препис от постановлението за спиране в тридневен срок от постановяването му:</w:t>
      </w:r>
    </w:p>
    <w:p w14:paraId="0E5DAE07" w14:textId="77777777" w:rsidR="00494822" w:rsidRPr="00494822" w:rsidRDefault="00494822" w:rsidP="00510ACC">
      <w:pPr>
        <w:tabs>
          <w:tab w:val="left" w:pos="1560"/>
        </w:tabs>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1.</w:t>
      </w:r>
      <w:r w:rsidRPr="00494822">
        <w:rPr>
          <w:rFonts w:ascii="Arial" w:eastAsia="Calibri" w:hAnsi="Arial" w:cs="Arial"/>
          <w:sz w:val="28"/>
          <w:szCs w:val="28"/>
          <w:lang w:val="bg-BG"/>
        </w:rPr>
        <w:tab/>
        <w:t>на Софийския градски съд за произнасяне по обосноваността и законосъобразността му и</w:t>
      </w:r>
    </w:p>
    <w:p w14:paraId="3AEA0681" w14:textId="236165C7" w:rsidR="00494822" w:rsidRPr="00494822" w:rsidRDefault="00494822" w:rsidP="00510ACC">
      <w:pPr>
        <w:tabs>
          <w:tab w:val="left" w:pos="1560"/>
        </w:tabs>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2.</w:t>
      </w:r>
      <w:r w:rsidRPr="00494822">
        <w:rPr>
          <w:rFonts w:ascii="Arial" w:eastAsia="Calibri" w:hAnsi="Arial" w:cs="Arial"/>
          <w:sz w:val="28"/>
          <w:szCs w:val="28"/>
          <w:lang w:val="bg-BG"/>
        </w:rPr>
        <w:tab/>
        <w:t xml:space="preserve">на обвиняемия, </w:t>
      </w:r>
      <w:r w:rsidR="00903FAF">
        <w:rPr>
          <w:rFonts w:ascii="Arial" w:eastAsia="Calibri" w:hAnsi="Arial" w:cs="Arial"/>
          <w:sz w:val="28"/>
          <w:szCs w:val="28"/>
          <w:lang w:val="bg-BG"/>
        </w:rPr>
        <w:t xml:space="preserve">на </w:t>
      </w:r>
      <w:r w:rsidRPr="00494822">
        <w:rPr>
          <w:rFonts w:ascii="Arial" w:eastAsia="Calibri" w:hAnsi="Arial" w:cs="Arial"/>
          <w:sz w:val="28"/>
          <w:szCs w:val="28"/>
          <w:lang w:val="bg-BG"/>
        </w:rPr>
        <w:t xml:space="preserve">пострадалия или </w:t>
      </w:r>
      <w:r w:rsidR="00903FAF">
        <w:rPr>
          <w:rFonts w:ascii="Arial" w:eastAsia="Calibri" w:hAnsi="Arial" w:cs="Arial"/>
          <w:sz w:val="28"/>
          <w:szCs w:val="28"/>
          <w:lang w:val="bg-BG"/>
        </w:rPr>
        <w:t xml:space="preserve">на </w:t>
      </w:r>
      <w:r w:rsidRPr="00494822">
        <w:rPr>
          <w:rFonts w:ascii="Arial" w:eastAsia="Calibri" w:hAnsi="Arial" w:cs="Arial"/>
          <w:sz w:val="28"/>
          <w:szCs w:val="28"/>
          <w:lang w:val="bg-BG"/>
        </w:rPr>
        <w:t>неговите наследници и на ощетеното юридическо лице.</w:t>
      </w:r>
    </w:p>
    <w:p w14:paraId="3F085309"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(2) Съдът се произнася еднолично в закрито заседание не по-късно от седем дни от постъпване на делото в съда с определение, което е окончателно.</w:t>
      </w:r>
    </w:p>
    <w:p w14:paraId="3D6667BF"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(3) При отмяна на постановлението за спиране на наказателното производство по реда на ал. 2 започва да тече нов срок по чл. 234 за извършване на разследването.</w:t>
      </w:r>
    </w:p>
    <w:p w14:paraId="1CA6DE4F"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(4) В случаите по чл. 244, ал. 1, т. 3 наказателното производство се спира за срок не повече от една година.“</w:t>
      </w:r>
    </w:p>
    <w:p w14:paraId="6CE7E30C" w14:textId="6494E328"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b/>
          <w:sz w:val="28"/>
          <w:szCs w:val="28"/>
          <w:lang w:val="bg-BG"/>
        </w:rPr>
        <w:lastRenderedPageBreak/>
        <w:t>§ 8.</w:t>
      </w:r>
      <w:r w:rsidRPr="00494822">
        <w:rPr>
          <w:rFonts w:ascii="Arial" w:eastAsia="Calibri" w:hAnsi="Arial" w:cs="Arial"/>
          <w:sz w:val="28"/>
          <w:szCs w:val="28"/>
          <w:lang w:val="bg-BG"/>
        </w:rPr>
        <w:t xml:space="preserve"> В чл. 419, ал. 1 след думите „чл. 243, ал. 6, т. 1 и 2“ се добавя „чл. 243а, ал. 4, т. 1 и 2“</w:t>
      </w:r>
      <w:r w:rsidR="009E7457">
        <w:rPr>
          <w:rFonts w:ascii="Arial" w:eastAsia="Calibri" w:hAnsi="Arial" w:cs="Arial"/>
          <w:sz w:val="28"/>
          <w:szCs w:val="28"/>
          <w:lang w:val="bg-BG"/>
        </w:rPr>
        <w:t xml:space="preserve"> и се поставя запетая</w:t>
      </w:r>
      <w:r w:rsidRPr="00494822">
        <w:rPr>
          <w:rFonts w:ascii="Arial" w:eastAsia="Calibri" w:hAnsi="Arial" w:cs="Arial"/>
          <w:sz w:val="28"/>
          <w:szCs w:val="28"/>
          <w:lang w:val="bg-BG"/>
        </w:rPr>
        <w:t xml:space="preserve"> </w:t>
      </w:r>
      <w:r w:rsidR="009E7457">
        <w:rPr>
          <w:rFonts w:ascii="Arial" w:eastAsia="Calibri" w:hAnsi="Arial" w:cs="Arial"/>
          <w:sz w:val="28"/>
          <w:szCs w:val="28"/>
          <w:lang w:val="bg-BG"/>
        </w:rPr>
        <w:t>и</w:t>
      </w:r>
      <w:r w:rsidRPr="00494822">
        <w:rPr>
          <w:rFonts w:ascii="Arial" w:eastAsia="Calibri" w:hAnsi="Arial" w:cs="Arial"/>
          <w:sz w:val="28"/>
          <w:szCs w:val="28"/>
          <w:lang w:val="bg-BG"/>
        </w:rPr>
        <w:t xml:space="preserve"> след думите „чл. 384, ал. 4“ се добавя „чл. 411г, ал. 6, т. 1 и 2“</w:t>
      </w:r>
      <w:r w:rsidR="009E7457">
        <w:rPr>
          <w:rFonts w:ascii="Arial" w:eastAsia="Calibri" w:hAnsi="Arial" w:cs="Arial"/>
          <w:sz w:val="28"/>
          <w:szCs w:val="28"/>
          <w:lang w:val="bg-BG"/>
        </w:rPr>
        <w:t xml:space="preserve"> и се поставя запетая</w:t>
      </w:r>
      <w:r w:rsidRPr="00494822">
        <w:rPr>
          <w:rFonts w:ascii="Arial" w:eastAsia="Calibri" w:hAnsi="Arial" w:cs="Arial"/>
          <w:sz w:val="28"/>
          <w:szCs w:val="28"/>
          <w:lang w:val="bg-BG"/>
        </w:rPr>
        <w:t>.</w:t>
      </w:r>
    </w:p>
    <w:p w14:paraId="4B25E3A4" w14:textId="77777777" w:rsidR="009E7457"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b/>
          <w:sz w:val="28"/>
          <w:szCs w:val="28"/>
          <w:lang w:val="bg-BG"/>
        </w:rPr>
        <w:t>§ 9.</w:t>
      </w:r>
      <w:r w:rsidRPr="00494822">
        <w:rPr>
          <w:rFonts w:ascii="Arial" w:eastAsia="Calibri" w:hAnsi="Arial" w:cs="Arial"/>
          <w:sz w:val="28"/>
          <w:szCs w:val="28"/>
          <w:lang w:val="bg-BG"/>
        </w:rPr>
        <w:t xml:space="preserve"> В чл. 420, ал. 1 се създава изречение трето: </w:t>
      </w:r>
    </w:p>
    <w:p w14:paraId="330581FA" w14:textId="7882C0A8"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„Искане за възобновяване на наказателно дело за престъпления, извършени от главния прокурор, може да направи прокурорът за осъществяване на контрол върху действията на прокурора за разследване на престъпления, извършени от главния прокурор, на когото са станали известни обстоятелствата по чл. 422, ал. 1.“</w:t>
      </w:r>
    </w:p>
    <w:p w14:paraId="755810F5" w14:textId="77777777" w:rsidR="00494822" w:rsidRPr="00494822" w:rsidRDefault="00494822" w:rsidP="00510ACC">
      <w:pPr>
        <w:spacing w:before="120" w:after="120" w:line="312" w:lineRule="auto"/>
        <w:ind w:firstLine="1124"/>
        <w:contextualSpacing/>
        <w:jc w:val="both"/>
        <w:rPr>
          <w:rFonts w:ascii="Arial" w:eastAsia="Calibri" w:hAnsi="Arial" w:cs="Arial"/>
          <w:sz w:val="20"/>
          <w:lang w:val="bg-BG"/>
        </w:rPr>
      </w:pPr>
    </w:p>
    <w:p w14:paraId="4E8F8F99" w14:textId="77777777" w:rsidR="00494822" w:rsidRPr="00494822" w:rsidRDefault="00494822" w:rsidP="00510ACC">
      <w:pPr>
        <w:spacing w:before="120" w:after="120" w:line="312" w:lineRule="auto"/>
        <w:contextualSpacing/>
        <w:jc w:val="center"/>
        <w:rPr>
          <w:rFonts w:ascii="Times New Roman" w:eastAsia="Calibri" w:hAnsi="Times New Roman"/>
          <w:b/>
          <w:smallCaps/>
          <w:sz w:val="28"/>
          <w:szCs w:val="28"/>
          <w:lang w:val="bg-BG"/>
        </w:rPr>
      </w:pPr>
      <w:r w:rsidRPr="00494822">
        <w:rPr>
          <w:rFonts w:ascii="Times New Roman" w:eastAsia="Calibri" w:hAnsi="Times New Roman"/>
          <w:b/>
          <w:smallCaps/>
          <w:sz w:val="28"/>
          <w:szCs w:val="28"/>
          <w:lang w:val="bg-BG"/>
        </w:rPr>
        <w:t>ПРЕХОДНИ И ЗАКЛЮЧИТЕЛНИ РАЗПОРЕДБИ</w:t>
      </w:r>
    </w:p>
    <w:p w14:paraId="7484BF83" w14:textId="77777777" w:rsidR="00494822" w:rsidRPr="00494822" w:rsidRDefault="00494822" w:rsidP="00510ACC">
      <w:pPr>
        <w:spacing w:before="120" w:after="120" w:line="312" w:lineRule="auto"/>
        <w:ind w:firstLine="1124"/>
        <w:contextualSpacing/>
        <w:jc w:val="both"/>
        <w:rPr>
          <w:rFonts w:ascii="Arial" w:eastAsia="Calibri" w:hAnsi="Arial" w:cs="Arial"/>
          <w:b/>
          <w:sz w:val="28"/>
          <w:szCs w:val="28"/>
          <w:lang w:val="bg-BG"/>
        </w:rPr>
      </w:pPr>
    </w:p>
    <w:p w14:paraId="23B40A1D" w14:textId="77777777" w:rsidR="00494822" w:rsidRPr="00494822" w:rsidRDefault="00494822" w:rsidP="00510ACC">
      <w:pPr>
        <w:spacing w:before="120" w:after="120" w:line="312" w:lineRule="auto"/>
        <w:ind w:firstLine="1124"/>
        <w:contextualSpacing/>
        <w:jc w:val="both"/>
        <w:rPr>
          <w:rFonts w:ascii="Arial" w:eastAsia="Calibri" w:hAnsi="Arial" w:cs="Arial"/>
          <w:strike/>
          <w:sz w:val="28"/>
          <w:szCs w:val="28"/>
          <w:lang w:val="bg-BG"/>
        </w:rPr>
      </w:pPr>
      <w:r w:rsidRPr="00494822">
        <w:rPr>
          <w:rFonts w:ascii="Arial" w:eastAsia="Calibri" w:hAnsi="Arial" w:cs="Arial"/>
          <w:b/>
          <w:sz w:val="28"/>
          <w:szCs w:val="28"/>
          <w:lang w:val="bg-BG"/>
        </w:rPr>
        <w:t xml:space="preserve">§ 10. </w:t>
      </w:r>
      <w:r w:rsidRPr="00494822">
        <w:rPr>
          <w:rFonts w:ascii="Arial" w:eastAsia="Calibri" w:hAnsi="Arial" w:cs="Arial"/>
          <w:sz w:val="28"/>
          <w:szCs w:val="28"/>
          <w:lang w:val="bg-BG"/>
        </w:rPr>
        <w:t>В 14-дневен срок от влизането в сила на този закон общото събрание на наказателната колегия на Върховния касационен съд одобрява списък по чл. 112, ал. 7 от Закона за съдебната власт.</w:t>
      </w:r>
    </w:p>
    <w:p w14:paraId="65B84D3D" w14:textId="2366D2EB"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b/>
          <w:sz w:val="28"/>
          <w:szCs w:val="28"/>
          <w:lang w:val="bg-BG"/>
        </w:rPr>
        <w:t>§ 11.</w:t>
      </w:r>
      <w:r w:rsidRPr="00494822">
        <w:rPr>
          <w:rFonts w:ascii="Arial" w:eastAsia="Calibri" w:hAnsi="Arial" w:cs="Arial"/>
          <w:sz w:val="28"/>
          <w:szCs w:val="28"/>
          <w:lang w:val="bg-BG"/>
        </w:rPr>
        <w:t xml:space="preserve"> В Закона за съдебната власт (</w:t>
      </w:r>
      <w:r w:rsidR="00DC6B65" w:rsidRPr="00AF1420">
        <w:rPr>
          <w:rFonts w:ascii="Arial" w:hAnsi="Arial" w:cs="Arial"/>
          <w:sz w:val="28"/>
          <w:szCs w:val="28"/>
          <w:lang w:val="bg-BG"/>
        </w:rPr>
        <w:t xml:space="preserve">обн., ДВ, бр. 64 от </w:t>
      </w:r>
      <w:r w:rsidR="00DC6B65">
        <w:rPr>
          <w:rFonts w:ascii="Arial" w:hAnsi="Arial" w:cs="Arial"/>
          <w:sz w:val="28"/>
          <w:szCs w:val="28"/>
          <w:lang w:val="bg-BG"/>
        </w:rPr>
        <w:br/>
      </w:r>
      <w:r w:rsidR="00DC6B65" w:rsidRPr="00AF1420">
        <w:rPr>
          <w:rFonts w:ascii="Arial" w:hAnsi="Arial" w:cs="Arial"/>
          <w:sz w:val="28"/>
          <w:szCs w:val="28"/>
          <w:lang w:val="bg-BG"/>
        </w:rPr>
        <w:t xml:space="preserve">2007 г.; изм. и доп., бр. 69 и 109 от 2008 г., бр. 25, 33, 42, 102 и 103 от 2009 г., бр. 59 от 2010 г., бр. 1, 23, 32, 45, 81 и 82 от 2011 г.; Решение № 10 на Конституционния съд от 2011 г. – бр. 93 от 2011 г.; изм. и доп.,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 изм. и доп., бр. 63, 65, 85, 90 и 103 от 2017 г., бр. 7, 15, 49 и 77 от 2018 г., бр. 17 от </w:t>
      </w:r>
      <w:r w:rsidR="00DC6B65">
        <w:rPr>
          <w:rFonts w:ascii="Arial" w:hAnsi="Arial" w:cs="Arial"/>
          <w:sz w:val="28"/>
          <w:szCs w:val="28"/>
          <w:lang w:val="bg-BG"/>
        </w:rPr>
        <w:br/>
      </w:r>
      <w:r w:rsidR="00DC6B65" w:rsidRPr="00AF1420">
        <w:rPr>
          <w:rFonts w:ascii="Arial" w:hAnsi="Arial" w:cs="Arial"/>
          <w:sz w:val="28"/>
          <w:szCs w:val="28"/>
          <w:lang w:val="bg-BG"/>
        </w:rPr>
        <w:t xml:space="preserve">2019 г.; Решение № 2 на Конституционния съд от 2019 г. – бр. 19 от 2019 г.; изм. и доп., бр. 29, 64 и 83 от 2019 г., бр. 11, 86, 103, 109 и 110 от 2020 г., бр. 16 от 2021 г.; Решение № 7 на Конституционния съд от 2021 г. – бр. 41 от 2021 г.; Решение № 6 на Конституционния съд от 2021 г. – бр. 43 от 2021 г.; изм. и доп., бр. 80 от 2021 г., бр. 15, 24 и 32 от 2022 г.; Решение № 7 на Конституционния съд от 2021 г. – </w:t>
      </w:r>
      <w:r w:rsidR="00DC6B65" w:rsidRPr="00AF1420">
        <w:rPr>
          <w:rFonts w:ascii="Arial" w:hAnsi="Arial" w:cs="Arial"/>
          <w:sz w:val="28"/>
          <w:szCs w:val="28"/>
          <w:lang w:val="bg-BG"/>
        </w:rPr>
        <w:lastRenderedPageBreak/>
        <w:t>бр. 56 от 2022 г.; изм. и доп., бр. 62 от 2022 г.,</w:t>
      </w:r>
      <w:r w:rsidR="00DC6B65" w:rsidRPr="00AF1420">
        <w:rPr>
          <w:rFonts w:ascii="Arial" w:hAnsi="Arial"/>
          <w:sz w:val="28"/>
          <w:szCs w:val="28"/>
          <w:lang w:val="bg-BG"/>
        </w:rPr>
        <w:t xml:space="preserve"> бр. 11, 48, 66, 69, 84, 86 и 108 от 2023 г., </w:t>
      </w:r>
      <w:r w:rsidR="00DC6B65" w:rsidRPr="00494822">
        <w:rPr>
          <w:rFonts w:ascii="Arial" w:eastAsia="Calibri" w:hAnsi="Arial" w:cs="Arial"/>
          <w:sz w:val="28"/>
          <w:szCs w:val="28"/>
          <w:lang w:val="bg-BG"/>
        </w:rPr>
        <w:t>бр. 18 и 67 от 2024 г., бр. 6, 63, 65 и 87 от 2025 г. и бр. 16 и 17 от 2026 г.</w:t>
      </w:r>
      <w:r w:rsidRPr="00494822">
        <w:rPr>
          <w:rFonts w:ascii="Arial" w:eastAsia="Calibri" w:hAnsi="Arial" w:cs="Arial"/>
          <w:sz w:val="28"/>
          <w:szCs w:val="28"/>
          <w:lang w:val="bg-BG"/>
        </w:rPr>
        <w:t>) се правят следните изменения и допълнения:</w:t>
      </w:r>
    </w:p>
    <w:p w14:paraId="6A77FDBE" w14:textId="77777777" w:rsidR="00494822" w:rsidRPr="00494822" w:rsidRDefault="00494822" w:rsidP="00510ACC">
      <w:pPr>
        <w:numPr>
          <w:ilvl w:val="0"/>
          <w:numId w:val="40"/>
        </w:numPr>
        <w:tabs>
          <w:tab w:val="left" w:pos="1560"/>
        </w:tabs>
        <w:spacing w:before="120" w:after="120" w:line="312" w:lineRule="auto"/>
        <w:ind w:left="0" w:firstLine="1134"/>
        <w:contextualSpacing/>
        <w:jc w:val="both"/>
        <w:rPr>
          <w:rFonts w:ascii="Arial" w:eastAsia="Calibri" w:hAnsi="Arial" w:cs="Arial"/>
          <w:sz w:val="28"/>
          <w:szCs w:val="28"/>
          <w:lang w:val="bg-BG"/>
        </w:rPr>
      </w:pPr>
      <w:r w:rsidRPr="00494822">
        <w:rPr>
          <w:rFonts w:ascii="Arial" w:eastAsia="Calibri" w:hAnsi="Arial" w:cs="Arial"/>
          <w:sz w:val="28"/>
          <w:szCs w:val="28"/>
          <w:lang w:val="bg-BG"/>
        </w:rPr>
        <w:t>В чл. 112 се създава ал. 7:</w:t>
      </w:r>
    </w:p>
    <w:p w14:paraId="184E4109"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„(7) Общото събрание на наказателната колегия на Върховния касационен съд одобрява списък от действащи съдии на длъжност съдия във Върховния касационен съд от наказателната колегия, измежду които, при необходимост, на случаен принцип се разпределя преписката в случаите по чл. 411г от Наказателно-процесуалния кодекс. Списъкът се актуализира при настъпила промяна в състава на съдиите от наказателната колегия на Върховния касационен съд.“</w:t>
      </w:r>
    </w:p>
    <w:p w14:paraId="0D21B609" w14:textId="77777777" w:rsidR="00494822" w:rsidRPr="00494822" w:rsidRDefault="00494822" w:rsidP="00510ACC">
      <w:pPr>
        <w:numPr>
          <w:ilvl w:val="0"/>
          <w:numId w:val="40"/>
        </w:numPr>
        <w:tabs>
          <w:tab w:val="left" w:pos="1560"/>
        </w:tabs>
        <w:spacing w:before="120" w:after="120" w:line="312" w:lineRule="auto"/>
        <w:ind w:left="0"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В чл. 139 се създава нова ал. 4:</w:t>
      </w:r>
    </w:p>
    <w:p w14:paraId="615140D9"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„(4) В предвидените в ал. 1 заместници на главния прокурор не се включва назначеният по реда на чл. 173а, ал. 4 заместник на главния прокурор, осъществяващ контрол върху действията на прокурора за разследване на престъпления, извършени от главния прокурор, и на него не може да се възлагат правомощията на главния прокурор по чл. 138, ал. 1, т. 2, 7 и 11.“</w:t>
      </w:r>
    </w:p>
    <w:p w14:paraId="0531ACE9" w14:textId="77777777" w:rsidR="00494822" w:rsidRPr="00494822" w:rsidRDefault="00494822" w:rsidP="00510ACC">
      <w:pPr>
        <w:numPr>
          <w:ilvl w:val="0"/>
          <w:numId w:val="40"/>
        </w:numPr>
        <w:tabs>
          <w:tab w:val="left" w:pos="1560"/>
        </w:tabs>
        <w:spacing w:before="120" w:after="120" w:line="312" w:lineRule="auto"/>
        <w:ind w:left="0"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В чл. 173а ал. 4 се изменя така:</w:t>
      </w:r>
    </w:p>
    <w:p w14:paraId="5DC32595"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„(4) В случаите по чл. 411г, ал. 1 от Наказателно-процесуалния кодекс по реда на чл. 112, ал. 7 се определя съдия измежду съдиите от наказателната колегия на Върховния касационен съд, който да изпълнява функциите на прокурор, осъществяващ контрол върху действията на прокурора за разследване на престъпления, извършени от главния прокурор. Ръководителят на наказателната колегия на Върховния касационен съд незабавно уведомява прокурорската колегия на Висшия съдебен съвет, която назначава определения съдия за заместник на главния прокурор, осъществяващ контрол върху действията на прокурора за разследване на престъпления, извършени от главния прокурор.“</w:t>
      </w:r>
    </w:p>
    <w:p w14:paraId="7E833B7B" w14:textId="16D516CE"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b/>
          <w:sz w:val="28"/>
          <w:szCs w:val="28"/>
          <w:lang w:val="bg-BG"/>
        </w:rPr>
        <w:lastRenderedPageBreak/>
        <w:t xml:space="preserve">§ 12. </w:t>
      </w:r>
      <w:r w:rsidRPr="00494822">
        <w:rPr>
          <w:rFonts w:ascii="Arial" w:eastAsia="Calibri" w:hAnsi="Arial" w:cs="Arial"/>
          <w:sz w:val="28"/>
          <w:szCs w:val="28"/>
          <w:lang w:val="bg-BG"/>
        </w:rPr>
        <w:t>В Закона за специалните разузнавателни средства (</w:t>
      </w:r>
      <w:bookmarkStart w:id="1" w:name="_Hlk208560093"/>
      <w:r w:rsidR="001862BD" w:rsidRPr="00E11514">
        <w:rPr>
          <w:rFonts w:ascii="Arial" w:hAnsi="Arial" w:cs="Arial"/>
          <w:sz w:val="28"/>
          <w:szCs w:val="28"/>
          <w:lang w:val="bg-BG"/>
        </w:rPr>
        <w:t xml:space="preserve">обн., ДВ, бр. 95 от 1997 г.; изм. и доп., бр. 70 от 1999 г., бр. 49 от 2000 г., бр. 17 от 2003 г., бр. 86 от 2005 г., бр. 45 и 82 от 2006 г., </w:t>
      </w:r>
      <w:r w:rsidR="001862BD">
        <w:rPr>
          <w:rFonts w:ascii="Arial" w:hAnsi="Arial" w:cs="Arial"/>
          <w:sz w:val="28"/>
          <w:szCs w:val="28"/>
          <w:lang w:val="bg-BG"/>
        </w:rPr>
        <w:br/>
      </w:r>
      <w:r w:rsidR="001862BD" w:rsidRPr="00E11514">
        <w:rPr>
          <w:rFonts w:ascii="Arial" w:hAnsi="Arial" w:cs="Arial"/>
          <w:sz w:val="28"/>
          <w:szCs w:val="28"/>
          <w:lang w:val="bg-BG"/>
        </w:rPr>
        <w:t xml:space="preserve">бр. 109 от 2007 г., бр. 43 и 109 от 2008 г., бр. 88, 93 и 103 от 2009 г., бр. 32 и 88 от 2010 г., бр. 1 и 13 от 2011 г., бр. 44 от 2012 г., бр. 17, 52, 70 и 111 от 2013 г., бр. 53 и 107 от 2014 г., бр. 14, 42, 56, 74 и 79 от 2015 г., бр. 39, 81 и 103 от 2016 г., бр. 63, 84 и 103 от 2017 г., бр. 7 и 56 от 2018 г., бр. 17 и 37 от 2019 г., бр. 69 от 2020 г., бр. 32 и 62 от 2022 г., </w:t>
      </w:r>
      <w:r w:rsidR="001862BD" w:rsidRPr="00E11514">
        <w:rPr>
          <w:rStyle w:val="historyitem"/>
          <w:rFonts w:ascii="Arial" w:hAnsi="Arial" w:cs="Arial"/>
          <w:color w:val="000000"/>
          <w:sz w:val="28"/>
          <w:szCs w:val="28"/>
          <w:lang w:val="bg-BG"/>
        </w:rPr>
        <w:t>бр. 6 и 84 от 2023 г.</w:t>
      </w:r>
      <w:r w:rsidR="001862BD">
        <w:rPr>
          <w:rStyle w:val="historyitem"/>
          <w:rFonts w:ascii="Arial" w:hAnsi="Arial" w:cs="Arial"/>
          <w:color w:val="000000"/>
          <w:sz w:val="28"/>
          <w:szCs w:val="28"/>
          <w:lang w:val="bg-BG"/>
        </w:rPr>
        <w:t>,</w:t>
      </w:r>
      <w:r w:rsidR="001862BD" w:rsidRPr="00E11514">
        <w:rPr>
          <w:rStyle w:val="historyitem"/>
          <w:rFonts w:ascii="Arial" w:hAnsi="Arial" w:cs="Arial"/>
          <w:color w:val="000000"/>
          <w:sz w:val="28"/>
          <w:szCs w:val="28"/>
          <w:lang w:val="bg-BG"/>
        </w:rPr>
        <w:t xml:space="preserve"> бр. 61</w:t>
      </w:r>
      <w:r w:rsidR="001862BD">
        <w:rPr>
          <w:rStyle w:val="historyitem"/>
          <w:rFonts w:ascii="Arial" w:hAnsi="Arial" w:cs="Arial"/>
          <w:color w:val="000000"/>
          <w:sz w:val="28"/>
          <w:szCs w:val="28"/>
          <w:lang w:val="bg-BG"/>
        </w:rPr>
        <w:t xml:space="preserve"> и 94</w:t>
      </w:r>
      <w:r w:rsidR="001862BD" w:rsidRPr="00E11514">
        <w:rPr>
          <w:rStyle w:val="historyitem"/>
          <w:rFonts w:ascii="Arial" w:hAnsi="Arial" w:cs="Arial"/>
          <w:color w:val="000000"/>
          <w:sz w:val="28"/>
          <w:szCs w:val="28"/>
          <w:lang w:val="bg-BG"/>
        </w:rPr>
        <w:t xml:space="preserve"> от 2025 г.</w:t>
      </w:r>
      <w:bookmarkEnd w:id="1"/>
      <w:r w:rsidR="001862BD">
        <w:rPr>
          <w:rStyle w:val="historyitem"/>
          <w:rFonts w:ascii="Arial" w:hAnsi="Arial" w:cs="Arial"/>
          <w:color w:val="000000"/>
          <w:sz w:val="28"/>
          <w:szCs w:val="28"/>
          <w:lang w:val="bg-BG"/>
        </w:rPr>
        <w:t xml:space="preserve"> и бр. 16 от 2026 г.</w:t>
      </w:r>
      <w:r w:rsidRPr="00494822">
        <w:rPr>
          <w:rFonts w:ascii="Arial" w:eastAsia="Calibri" w:hAnsi="Arial" w:cs="Arial"/>
          <w:sz w:val="28"/>
          <w:szCs w:val="28"/>
          <w:lang w:val="bg-BG"/>
        </w:rPr>
        <w:t>) се правят следните изменения и допълнения:</w:t>
      </w:r>
    </w:p>
    <w:p w14:paraId="0B8DE53B" w14:textId="77777777" w:rsidR="00494822" w:rsidRPr="00494822" w:rsidRDefault="00494822" w:rsidP="00510ACC">
      <w:pPr>
        <w:numPr>
          <w:ilvl w:val="0"/>
          <w:numId w:val="43"/>
        </w:numPr>
        <w:tabs>
          <w:tab w:val="left" w:pos="1560"/>
        </w:tabs>
        <w:spacing w:before="120" w:after="120" w:line="312" w:lineRule="auto"/>
        <w:ind w:left="0"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В чл. 13, ал. 3:</w:t>
      </w:r>
    </w:p>
    <w:p w14:paraId="6E43B2F8" w14:textId="77777777" w:rsidR="001862BD"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 xml:space="preserve">а) създава се ново изречение трето: </w:t>
      </w:r>
    </w:p>
    <w:p w14:paraId="5D9FD289" w14:textId="455B7031"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„Искането за използване на специални разузнавателни средства за престъпления, осъществени от главния прокурор или от негов заместник, включително в случаите по ал. 4, се подава от прокурора за разследване на престъпления, извършени от главния прокурор.“;</w:t>
      </w:r>
    </w:p>
    <w:p w14:paraId="575CC442" w14:textId="77777777"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б) досегашното изречение трето става изречение четвърто.</w:t>
      </w:r>
    </w:p>
    <w:p w14:paraId="1CE206CC" w14:textId="731FD6D6" w:rsidR="00494822" w:rsidRPr="00494822" w:rsidRDefault="00494822" w:rsidP="00510ACC">
      <w:pPr>
        <w:spacing w:before="120" w:after="120" w:line="312" w:lineRule="auto"/>
        <w:ind w:firstLine="1124"/>
        <w:contextualSpacing/>
        <w:jc w:val="both"/>
        <w:rPr>
          <w:rFonts w:ascii="Arial" w:eastAsia="Calibri" w:hAnsi="Arial" w:cs="Arial"/>
          <w:sz w:val="28"/>
          <w:szCs w:val="28"/>
          <w:lang w:val="bg-BG"/>
        </w:rPr>
      </w:pPr>
      <w:r w:rsidRPr="00494822">
        <w:rPr>
          <w:rFonts w:ascii="Arial" w:eastAsia="Calibri" w:hAnsi="Arial" w:cs="Arial"/>
          <w:sz w:val="28"/>
          <w:szCs w:val="28"/>
          <w:lang w:val="bg-BG"/>
        </w:rPr>
        <w:t xml:space="preserve">2. В чл. 15, ал. 4, т. 1 съюзът „и“ се </w:t>
      </w:r>
      <w:r w:rsidR="001862BD">
        <w:rPr>
          <w:rFonts w:ascii="Arial" w:eastAsia="Calibri" w:hAnsi="Arial" w:cs="Arial"/>
          <w:sz w:val="28"/>
          <w:szCs w:val="28"/>
          <w:lang w:val="bg-BG"/>
        </w:rPr>
        <w:t>заменя със запетая</w:t>
      </w:r>
      <w:r w:rsidRPr="00494822">
        <w:rPr>
          <w:rFonts w:ascii="Arial" w:eastAsia="Calibri" w:hAnsi="Arial" w:cs="Arial"/>
          <w:sz w:val="28"/>
          <w:szCs w:val="28"/>
          <w:lang w:val="bg-BG"/>
        </w:rPr>
        <w:t xml:space="preserve"> и след думата „следователи“ се </w:t>
      </w:r>
      <w:r w:rsidR="00510ACC">
        <w:rPr>
          <w:rFonts w:ascii="Arial" w:eastAsia="Calibri" w:hAnsi="Arial" w:cs="Arial"/>
          <w:sz w:val="28"/>
          <w:szCs w:val="28"/>
          <w:lang w:val="bg-BG"/>
        </w:rPr>
        <w:t xml:space="preserve">поставя запетая и се </w:t>
      </w:r>
      <w:r w:rsidRPr="00494822">
        <w:rPr>
          <w:rFonts w:ascii="Arial" w:eastAsia="Calibri" w:hAnsi="Arial" w:cs="Arial"/>
          <w:sz w:val="28"/>
          <w:szCs w:val="28"/>
          <w:lang w:val="bg-BG"/>
        </w:rPr>
        <w:t>добавя „главния прокурор или негов заместник“.</w:t>
      </w:r>
    </w:p>
    <w:p w14:paraId="38407020" w14:textId="77777777" w:rsidR="00345C10" w:rsidRPr="008762F7" w:rsidRDefault="00345C10" w:rsidP="000337ED">
      <w:pPr>
        <w:spacing w:before="120" w:line="288" w:lineRule="auto"/>
        <w:ind w:firstLine="1134"/>
        <w:jc w:val="both"/>
        <w:rPr>
          <w:rFonts w:ascii="Arial" w:hAnsi="Arial" w:cs="Arial"/>
          <w:sz w:val="26"/>
          <w:szCs w:val="26"/>
          <w:lang w:val="bg-BG"/>
        </w:rPr>
      </w:pPr>
    </w:p>
    <w:p w14:paraId="1B1A5D56" w14:textId="77777777" w:rsidR="00D1607C" w:rsidRPr="008762F7" w:rsidRDefault="00D1607C" w:rsidP="000337ED">
      <w:pPr>
        <w:spacing w:line="288" w:lineRule="auto"/>
        <w:ind w:firstLine="1134"/>
        <w:jc w:val="both"/>
        <w:rPr>
          <w:rFonts w:ascii="Arial" w:hAnsi="Arial" w:cs="Arial"/>
          <w:sz w:val="26"/>
          <w:szCs w:val="26"/>
          <w:lang w:val="bg-BG"/>
        </w:rPr>
      </w:pPr>
    </w:p>
    <w:p w14:paraId="5D7B5A52" w14:textId="006B748F" w:rsidR="00D1607C" w:rsidRPr="008762F7" w:rsidRDefault="00D1607C" w:rsidP="00EC7273">
      <w:pPr>
        <w:spacing w:line="288" w:lineRule="auto"/>
        <w:ind w:firstLine="1134"/>
        <w:jc w:val="both"/>
        <w:rPr>
          <w:rFonts w:ascii="Arial" w:hAnsi="Arial" w:cs="Arial"/>
          <w:b/>
          <w:sz w:val="28"/>
          <w:szCs w:val="28"/>
          <w:lang w:val="bg-BG"/>
        </w:rPr>
      </w:pPr>
      <w:r w:rsidRPr="008762F7">
        <w:rPr>
          <w:rFonts w:ascii="Arial" w:hAnsi="Arial" w:cs="Arial"/>
          <w:sz w:val="28"/>
          <w:szCs w:val="28"/>
          <w:lang w:val="bg-BG"/>
        </w:rPr>
        <w:t xml:space="preserve">Законът е приет от </w:t>
      </w:r>
      <w:r w:rsidR="00BA79C6" w:rsidRPr="008762F7">
        <w:rPr>
          <w:rFonts w:ascii="Arial" w:hAnsi="Arial" w:cs="Arial"/>
          <w:sz w:val="28"/>
          <w:szCs w:val="28"/>
          <w:lang w:val="bg-BG"/>
        </w:rPr>
        <w:t>51</w:t>
      </w:r>
      <w:r w:rsidR="00500670" w:rsidRPr="008762F7">
        <w:rPr>
          <w:rFonts w:ascii="Arial" w:hAnsi="Arial" w:cs="Arial"/>
          <w:sz w:val="28"/>
          <w:szCs w:val="28"/>
          <w:lang w:val="bg-BG"/>
        </w:rPr>
        <w:t>-ото Народно събрание на ………..…</w:t>
      </w:r>
      <w:r w:rsidR="008152AE" w:rsidRPr="008762F7">
        <w:rPr>
          <w:rFonts w:ascii="Arial" w:hAnsi="Arial" w:cs="Arial"/>
          <w:sz w:val="28"/>
          <w:szCs w:val="28"/>
          <w:lang w:val="bg-BG"/>
        </w:rPr>
        <w:t>...</w:t>
      </w:r>
      <w:r w:rsidR="00A815B5" w:rsidRPr="008762F7">
        <w:rPr>
          <w:rFonts w:ascii="Arial" w:hAnsi="Arial" w:cs="Arial"/>
          <w:sz w:val="28"/>
          <w:szCs w:val="28"/>
          <w:lang w:val="bg-BG"/>
        </w:rPr>
        <w:t xml:space="preserve"> 20</w:t>
      </w:r>
      <w:r w:rsidR="00090231" w:rsidRPr="008762F7">
        <w:rPr>
          <w:rFonts w:ascii="Arial" w:hAnsi="Arial" w:cs="Arial"/>
          <w:sz w:val="28"/>
          <w:szCs w:val="28"/>
          <w:lang w:val="bg-BG"/>
        </w:rPr>
        <w:t>2</w:t>
      </w:r>
      <w:r w:rsidR="00804FA4" w:rsidRPr="008762F7">
        <w:rPr>
          <w:rFonts w:ascii="Arial" w:hAnsi="Arial" w:cs="Arial"/>
          <w:sz w:val="28"/>
          <w:szCs w:val="28"/>
          <w:lang w:val="bg-BG"/>
        </w:rPr>
        <w:t>6</w:t>
      </w:r>
      <w:r w:rsidR="00500670" w:rsidRPr="008762F7">
        <w:rPr>
          <w:rFonts w:ascii="Arial" w:hAnsi="Arial" w:cs="Arial"/>
          <w:sz w:val="28"/>
          <w:szCs w:val="28"/>
          <w:lang w:val="bg-BG"/>
        </w:rPr>
        <w:t xml:space="preserve"> г. </w:t>
      </w:r>
      <w:r w:rsidRPr="008762F7">
        <w:rPr>
          <w:rFonts w:ascii="Arial" w:hAnsi="Arial" w:cs="Arial"/>
          <w:sz w:val="28"/>
          <w:szCs w:val="28"/>
          <w:lang w:val="bg-BG"/>
        </w:rPr>
        <w:t>и е подпечатан с официалния печат на Народното събрание.</w:t>
      </w:r>
    </w:p>
    <w:p w14:paraId="6044F0D3" w14:textId="77777777" w:rsidR="00D1607C" w:rsidRPr="008762F7" w:rsidRDefault="00D1607C" w:rsidP="000337ED">
      <w:pPr>
        <w:spacing w:line="288" w:lineRule="auto"/>
        <w:jc w:val="both"/>
        <w:rPr>
          <w:rFonts w:ascii="NewSaturionCyr" w:hAnsi="NewSaturionCyr"/>
          <w:b/>
          <w:sz w:val="26"/>
          <w:lang w:val="bg-BG"/>
        </w:rPr>
      </w:pPr>
    </w:p>
    <w:p w14:paraId="4FD7C437" w14:textId="77777777" w:rsidR="00D1607C" w:rsidRPr="008762F7" w:rsidRDefault="00D1607C">
      <w:pPr>
        <w:jc w:val="both"/>
        <w:rPr>
          <w:rFonts w:ascii="NewSaturionCyr" w:hAnsi="NewSaturionCyr"/>
          <w:b/>
          <w:sz w:val="26"/>
          <w:lang w:val="bg-BG"/>
        </w:rPr>
      </w:pPr>
    </w:p>
    <w:p w14:paraId="238F4B99" w14:textId="77777777" w:rsidR="00D1607C" w:rsidRDefault="00D1607C">
      <w:pPr>
        <w:jc w:val="both"/>
        <w:rPr>
          <w:rFonts w:ascii="NewSaturionCyr" w:hAnsi="NewSaturionCyr"/>
          <w:b/>
          <w:sz w:val="26"/>
          <w:lang w:val="bg-BG"/>
        </w:rPr>
      </w:pPr>
    </w:p>
    <w:p w14:paraId="0E7DD435" w14:textId="77777777" w:rsidR="00534F20" w:rsidRPr="008762F7" w:rsidRDefault="00534F20">
      <w:pPr>
        <w:jc w:val="both"/>
        <w:rPr>
          <w:rFonts w:ascii="NewSaturionCyr" w:hAnsi="NewSaturionCyr"/>
          <w:b/>
          <w:sz w:val="26"/>
          <w:lang w:val="bg-BG"/>
        </w:rPr>
      </w:pPr>
    </w:p>
    <w:p w14:paraId="4B53E959" w14:textId="77777777" w:rsidR="00AE5349" w:rsidRPr="008762F7" w:rsidRDefault="00AE5349" w:rsidP="00AE5349">
      <w:pPr>
        <w:ind w:firstLine="1134"/>
        <w:jc w:val="both"/>
        <w:rPr>
          <w:rFonts w:ascii="Times New Roman" w:hAnsi="Times New Roman"/>
          <w:b/>
          <w:sz w:val="26"/>
          <w:lang w:val="bg-BG"/>
        </w:rPr>
      </w:pPr>
      <w:r w:rsidRPr="008762F7">
        <w:rPr>
          <w:rFonts w:ascii="Times New Roman" w:hAnsi="Times New Roman"/>
          <w:b/>
          <w:sz w:val="26"/>
          <w:lang w:val="bg-BG"/>
        </w:rPr>
        <w:t>ПРЕДСЕДАТЕЛ НА</w:t>
      </w:r>
    </w:p>
    <w:p w14:paraId="6D2BE115" w14:textId="77777777" w:rsidR="00AE5349" w:rsidRPr="008762F7" w:rsidRDefault="00AE5349" w:rsidP="00AE5349">
      <w:pPr>
        <w:ind w:firstLine="1134"/>
        <w:jc w:val="both"/>
        <w:rPr>
          <w:rFonts w:ascii="Times New Roman" w:hAnsi="Times New Roman"/>
          <w:b/>
          <w:sz w:val="26"/>
          <w:lang w:val="bg-BG"/>
        </w:rPr>
      </w:pPr>
      <w:r w:rsidRPr="008762F7">
        <w:rPr>
          <w:rFonts w:ascii="Times New Roman" w:hAnsi="Times New Roman"/>
          <w:b/>
          <w:sz w:val="26"/>
          <w:lang w:val="bg-BG"/>
        </w:rPr>
        <w:t>НАРОДНОТО СЪБРАНИЕ:</w:t>
      </w:r>
    </w:p>
    <w:p w14:paraId="4766D618" w14:textId="77777777" w:rsidR="00AE5349" w:rsidRPr="008762F7" w:rsidRDefault="00AE5349" w:rsidP="00AE5349">
      <w:pPr>
        <w:ind w:firstLine="720"/>
        <w:jc w:val="both"/>
        <w:rPr>
          <w:rFonts w:ascii="Times New Roman" w:hAnsi="Times New Roman"/>
          <w:sz w:val="26"/>
          <w:lang w:val="bg-BG"/>
        </w:rPr>
      </w:pPr>
    </w:p>
    <w:p w14:paraId="4F302D1C" w14:textId="63FD9260" w:rsidR="00A963A4" w:rsidRPr="008762F7" w:rsidRDefault="001C6AD0" w:rsidP="00A63D11">
      <w:pPr>
        <w:ind w:firstLine="4820"/>
        <w:rPr>
          <w:rFonts w:ascii="Times New Roman" w:hAnsi="Times New Roman"/>
          <w:sz w:val="26"/>
          <w:lang w:val="bg-BG"/>
        </w:rPr>
      </w:pPr>
      <w:r w:rsidRPr="008762F7">
        <w:rPr>
          <w:rFonts w:ascii="Times New Roman" w:hAnsi="Times New Roman"/>
          <w:b/>
          <w:sz w:val="26"/>
          <w:lang w:val="bg-BG"/>
        </w:rPr>
        <w:t>Рая Назарян</w:t>
      </w:r>
    </w:p>
    <w:p w14:paraId="063F7593" w14:textId="77777777" w:rsidR="00D1607C" w:rsidRPr="008762F7" w:rsidRDefault="00D1607C">
      <w:pPr>
        <w:ind w:firstLine="4962"/>
        <w:jc w:val="both"/>
        <w:rPr>
          <w:rFonts w:ascii="NewSaturionCyr" w:hAnsi="NewSaturionCyr"/>
          <w:b/>
          <w:sz w:val="26"/>
          <w:lang w:val="bg-BG"/>
        </w:rPr>
      </w:pPr>
    </w:p>
    <w:sectPr w:rsidR="00D1607C" w:rsidRPr="008762F7" w:rsidSect="00510ACC">
      <w:headerReference w:type="even" r:id="rId11"/>
      <w:headerReference w:type="default" r:id="rId12"/>
      <w:footerReference w:type="even" r:id="rId13"/>
      <w:footerReference w:type="default" r:id="rId14"/>
      <w:headerReference w:type="first" r:id="rId15"/>
      <w:footerReference w:type="first" r:id="rId16"/>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9C79" w14:textId="77777777" w:rsidR="00647115" w:rsidRDefault="00647115">
      <w:r>
        <w:separator/>
      </w:r>
    </w:p>
  </w:endnote>
  <w:endnote w:type="continuationSeparator" w:id="0">
    <w:p w14:paraId="350F1A0D" w14:textId="77777777" w:rsidR="00647115" w:rsidRDefault="0064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77777777" w:rsidR="00A016C1" w:rsidRDefault="00A016C1">
    <w:pPr>
      <w:pStyle w:val="Footer"/>
      <w:rPr>
        <w:rFonts w:ascii="NewSaturionCyr" w:hAnsi="NewSaturionCyr"/>
        <w:sz w:val="14"/>
      </w:rPr>
    </w:pPr>
    <w:proofErr w:type="spellStart"/>
    <w:r>
      <w:rPr>
        <w:rFonts w:ascii="NewSaturionCyr" w:hAnsi="NewSaturionCyr"/>
        <w:sz w:val="14"/>
        <w:lang w:val="bg-BG"/>
      </w:rPr>
      <w:t>мб</w:t>
    </w:r>
    <w:proofErr w:type="spellEnd"/>
    <w:r>
      <w:rPr>
        <w:rFonts w:ascii="NewSaturionCyr" w:hAnsi="NewSaturionCyr"/>
        <w:sz w:val="14"/>
      </w:rPr>
      <w:t>-</w:t>
    </w:r>
    <w:r>
      <w:rPr>
        <w:rFonts w:ascii="NewSaturionCyr" w:hAnsi="NewSaturionCyr"/>
        <w:sz w:val="14"/>
        <w:lang w:val="bg-BG"/>
      </w:rPr>
      <w:t>ЕТ</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Pr="00EC7273">
      <w:rPr>
        <w:rFonts w:ascii="NewSaturionCyr" w:hAnsi="NewSaturionCyr"/>
        <w:noProof/>
        <w:sz w:val="16"/>
        <w:szCs w:val="16"/>
      </w:rPr>
      <w:t>1-RMS-ЗАКОНОПРОЕКТ</w:t>
    </w:r>
    <w:r w:rsidRPr="00067FDF">
      <w:rPr>
        <w:rFonts w:ascii="NewSaturionCyr" w:hAnsi="NewSaturionCyr"/>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322D" w14:textId="77777777" w:rsidR="00A016C1" w:rsidRPr="00BE6277" w:rsidRDefault="00A016C1" w:rsidP="00BE62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BB" w14:textId="685E0110" w:rsidR="00A016C1" w:rsidRPr="00BE6277" w:rsidRDefault="00A016C1" w:rsidP="00BE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7672" w14:textId="77777777" w:rsidR="00647115" w:rsidRDefault="00647115">
      <w:r>
        <w:separator/>
      </w:r>
    </w:p>
  </w:footnote>
  <w:footnote w:type="continuationSeparator" w:id="0">
    <w:p w14:paraId="68847719" w14:textId="77777777" w:rsidR="00647115" w:rsidRDefault="0064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3B5255" w:rsidRDefault="00A016C1">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AB165E">
      <w:rPr>
        <w:rStyle w:val="PageNumber"/>
        <w:rFonts w:ascii="NewSaturionModernCyr" w:hAnsi="NewSaturionModernCyr"/>
        <w:noProof/>
      </w:rPr>
      <w:t>2</w:t>
    </w:r>
    <w:r w:rsidRPr="003B5255">
      <w:rPr>
        <w:rStyle w:val="PageNumber"/>
        <w:rFonts w:ascii="NewSaturionModernCyr" w:hAnsi="NewSaturionModernCyr"/>
      </w:rPr>
      <w:fldChar w:fldCharType="end"/>
    </w:r>
  </w:p>
  <w:p w14:paraId="4F1EF769" w14:textId="77777777" w:rsidR="00A016C1" w:rsidRDefault="00A016C1">
    <w:pPr>
      <w:pStyle w:val="Header"/>
      <w:rPr>
        <w:lang w:val="bg-BG"/>
      </w:rPr>
    </w:pPr>
  </w:p>
  <w:p w14:paraId="72065BD8" w14:textId="77777777" w:rsidR="00A016C1" w:rsidRPr="00366080" w:rsidRDefault="00A016C1">
    <w:pPr>
      <w:pStyle w:val="Header"/>
      <w:rPr>
        <w:lang w:val="bg-BG"/>
      </w:rPr>
    </w:pPr>
  </w:p>
  <w:p w14:paraId="78FE7277" w14:textId="77777777" w:rsidR="00A016C1" w:rsidRDefault="00A0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45E0A0DB"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ACC">
      <w:rPr>
        <w:rStyle w:val="PageNumber"/>
        <w:noProof/>
      </w:rPr>
      <w:t>8</w:t>
    </w:r>
    <w:r>
      <w:rPr>
        <w:rStyle w:val="PageNumber"/>
      </w:rPr>
      <w:fldChar w:fldCharType="end"/>
    </w:r>
  </w:p>
  <w:p w14:paraId="1070FD5D" w14:textId="77777777" w:rsidR="00A016C1" w:rsidRDefault="00A016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082B90" w:rsidRDefault="00A016C1" w:rsidP="0008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60E457D"/>
    <w:multiLevelType w:val="hybridMultilevel"/>
    <w:tmpl w:val="09BE3B30"/>
    <w:lvl w:ilvl="0" w:tplc="16760F2A">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8"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9"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BDB27D7"/>
    <w:multiLevelType w:val="hybridMultilevel"/>
    <w:tmpl w:val="C33A2EF2"/>
    <w:lvl w:ilvl="0" w:tplc="FF9E1C30">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1"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2"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3" w15:restartNumberingAfterBreak="0">
    <w:nsid w:val="2F256166"/>
    <w:multiLevelType w:val="hybridMultilevel"/>
    <w:tmpl w:val="5D5E69A8"/>
    <w:lvl w:ilvl="0" w:tplc="F7E4765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4"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5"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6" w15:restartNumberingAfterBreak="0">
    <w:nsid w:val="3B2A0C76"/>
    <w:multiLevelType w:val="hybridMultilevel"/>
    <w:tmpl w:val="699E739E"/>
    <w:lvl w:ilvl="0" w:tplc="8BDE4B5C">
      <w:start w:val="1"/>
      <w:numFmt w:val="decimal"/>
      <w:lvlText w:val="%1."/>
      <w:lvlJc w:val="left"/>
      <w:pPr>
        <w:ind w:left="990" w:hanging="360"/>
      </w:pPr>
      <w:rPr>
        <w:rFonts w:hint="default"/>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17"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1"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3"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4"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5"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6"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7"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8"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BD00254"/>
    <w:multiLevelType w:val="hybridMultilevel"/>
    <w:tmpl w:val="785E20A8"/>
    <w:lvl w:ilvl="0" w:tplc="A7E0D9C2">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0"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1" w15:restartNumberingAfterBreak="0">
    <w:nsid w:val="5E246681"/>
    <w:multiLevelType w:val="hybridMultilevel"/>
    <w:tmpl w:val="DFDA6BB8"/>
    <w:lvl w:ilvl="0" w:tplc="AC56F71E">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2"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3"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4"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5"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6"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7"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8"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9"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40"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1"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18"/>
  </w:num>
  <w:num w:numId="2" w16cid:durableId="816383049">
    <w:abstractNumId w:val="33"/>
  </w:num>
  <w:num w:numId="3" w16cid:durableId="480536474">
    <w:abstractNumId w:val="32"/>
  </w:num>
  <w:num w:numId="4" w16cid:durableId="1431662366">
    <w:abstractNumId w:val="35"/>
  </w:num>
  <w:num w:numId="5" w16cid:durableId="601299192">
    <w:abstractNumId w:val="9"/>
  </w:num>
  <w:num w:numId="6" w16cid:durableId="682630414">
    <w:abstractNumId w:val="42"/>
  </w:num>
  <w:num w:numId="7" w16cid:durableId="1280066915">
    <w:abstractNumId w:val="28"/>
  </w:num>
  <w:num w:numId="8" w16cid:durableId="984773049">
    <w:abstractNumId w:val="12"/>
  </w:num>
  <w:num w:numId="9" w16cid:durableId="427427436">
    <w:abstractNumId w:val="0"/>
  </w:num>
  <w:num w:numId="10" w16cid:durableId="83651329">
    <w:abstractNumId w:val="37"/>
  </w:num>
  <w:num w:numId="11" w16cid:durableId="1141651412">
    <w:abstractNumId w:val="21"/>
  </w:num>
  <w:num w:numId="12" w16cid:durableId="139733819">
    <w:abstractNumId w:val="17"/>
  </w:num>
  <w:num w:numId="13" w16cid:durableId="830944546">
    <w:abstractNumId w:val="41"/>
  </w:num>
  <w:num w:numId="14" w16cid:durableId="665593304">
    <w:abstractNumId w:val="8"/>
  </w:num>
  <w:num w:numId="15" w16cid:durableId="2051303375">
    <w:abstractNumId w:val="27"/>
  </w:num>
  <w:num w:numId="16" w16cid:durableId="940988671">
    <w:abstractNumId w:val="6"/>
  </w:num>
  <w:num w:numId="17" w16cid:durableId="35393120">
    <w:abstractNumId w:val="14"/>
  </w:num>
  <w:num w:numId="18" w16cid:durableId="826366527">
    <w:abstractNumId w:val="22"/>
  </w:num>
  <w:num w:numId="19" w16cid:durableId="1723938770">
    <w:abstractNumId w:val="36"/>
  </w:num>
  <w:num w:numId="20" w16cid:durableId="564612419">
    <w:abstractNumId w:val="40"/>
  </w:num>
  <w:num w:numId="21" w16cid:durableId="1361204228">
    <w:abstractNumId w:val="1"/>
  </w:num>
  <w:num w:numId="22" w16cid:durableId="1904561871">
    <w:abstractNumId w:val="4"/>
  </w:num>
  <w:num w:numId="23" w16cid:durableId="525559182">
    <w:abstractNumId w:val="26"/>
  </w:num>
  <w:num w:numId="24" w16cid:durableId="954599866">
    <w:abstractNumId w:val="24"/>
  </w:num>
  <w:num w:numId="25" w16cid:durableId="1674381338">
    <w:abstractNumId w:val="23"/>
  </w:num>
  <w:num w:numId="26" w16cid:durableId="2025787996">
    <w:abstractNumId w:val="38"/>
  </w:num>
  <w:num w:numId="27" w16cid:durableId="411510623">
    <w:abstractNumId w:val="20"/>
  </w:num>
  <w:num w:numId="28" w16cid:durableId="306860929">
    <w:abstractNumId w:val="5"/>
  </w:num>
  <w:num w:numId="29" w16cid:durableId="1314482055">
    <w:abstractNumId w:val="39"/>
  </w:num>
  <w:num w:numId="30" w16cid:durableId="1778720089">
    <w:abstractNumId w:val="15"/>
  </w:num>
  <w:num w:numId="31" w16cid:durableId="361975146">
    <w:abstractNumId w:val="34"/>
  </w:num>
  <w:num w:numId="32" w16cid:durableId="814109491">
    <w:abstractNumId w:val="30"/>
  </w:num>
  <w:num w:numId="33" w16cid:durableId="218785924">
    <w:abstractNumId w:val="11"/>
  </w:num>
  <w:num w:numId="34" w16cid:durableId="1381516386">
    <w:abstractNumId w:val="3"/>
  </w:num>
  <w:num w:numId="35" w16cid:durableId="770930662">
    <w:abstractNumId w:val="2"/>
  </w:num>
  <w:num w:numId="36" w16cid:durableId="2017026660">
    <w:abstractNumId w:val="19"/>
  </w:num>
  <w:num w:numId="37" w16cid:durableId="1540169411">
    <w:abstractNumId w:val="25"/>
  </w:num>
  <w:num w:numId="38" w16cid:durableId="1557207318">
    <w:abstractNumId w:val="16"/>
  </w:num>
  <w:num w:numId="39" w16cid:durableId="1599633473">
    <w:abstractNumId w:val="29"/>
  </w:num>
  <w:num w:numId="40" w16cid:durableId="78136880">
    <w:abstractNumId w:val="13"/>
  </w:num>
  <w:num w:numId="41" w16cid:durableId="1009335437">
    <w:abstractNumId w:val="31"/>
  </w:num>
  <w:num w:numId="42" w16cid:durableId="1792505377">
    <w:abstractNumId w:val="10"/>
  </w:num>
  <w:num w:numId="43" w16cid:durableId="368147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72B3"/>
    <w:rsid w:val="000337ED"/>
    <w:rsid w:val="00034108"/>
    <w:rsid w:val="00034133"/>
    <w:rsid w:val="000364D5"/>
    <w:rsid w:val="00037EA1"/>
    <w:rsid w:val="00040851"/>
    <w:rsid w:val="00045D3A"/>
    <w:rsid w:val="00065331"/>
    <w:rsid w:val="00067FDF"/>
    <w:rsid w:val="0007739E"/>
    <w:rsid w:val="00082B90"/>
    <w:rsid w:val="000864AA"/>
    <w:rsid w:val="00090231"/>
    <w:rsid w:val="00093D9B"/>
    <w:rsid w:val="00094020"/>
    <w:rsid w:val="000C12D9"/>
    <w:rsid w:val="000C5E79"/>
    <w:rsid w:val="000E6BBC"/>
    <w:rsid w:val="001111BA"/>
    <w:rsid w:val="00116968"/>
    <w:rsid w:val="0014001E"/>
    <w:rsid w:val="00144531"/>
    <w:rsid w:val="0015349E"/>
    <w:rsid w:val="00156EAF"/>
    <w:rsid w:val="00162BAB"/>
    <w:rsid w:val="00165673"/>
    <w:rsid w:val="00166CFB"/>
    <w:rsid w:val="00180F6D"/>
    <w:rsid w:val="001862BD"/>
    <w:rsid w:val="001869CA"/>
    <w:rsid w:val="001B1221"/>
    <w:rsid w:val="001C18BF"/>
    <w:rsid w:val="001C6AD0"/>
    <w:rsid w:val="001D2B34"/>
    <w:rsid w:val="001D3113"/>
    <w:rsid w:val="001D4E96"/>
    <w:rsid w:val="001D5080"/>
    <w:rsid w:val="001D67FE"/>
    <w:rsid w:val="001E2E3F"/>
    <w:rsid w:val="001E41CB"/>
    <w:rsid w:val="001F2693"/>
    <w:rsid w:val="001F55D5"/>
    <w:rsid w:val="00200931"/>
    <w:rsid w:val="00200DCE"/>
    <w:rsid w:val="00204F0B"/>
    <w:rsid w:val="0020772F"/>
    <w:rsid w:val="002123A4"/>
    <w:rsid w:val="002209C7"/>
    <w:rsid w:val="002230D8"/>
    <w:rsid w:val="0023648C"/>
    <w:rsid w:val="00250BA0"/>
    <w:rsid w:val="00275C85"/>
    <w:rsid w:val="002844F1"/>
    <w:rsid w:val="002A0225"/>
    <w:rsid w:val="002B165A"/>
    <w:rsid w:val="002B71C3"/>
    <w:rsid w:val="002D1EA4"/>
    <w:rsid w:val="002E298F"/>
    <w:rsid w:val="002E313F"/>
    <w:rsid w:val="002F38B4"/>
    <w:rsid w:val="002F48BE"/>
    <w:rsid w:val="00301380"/>
    <w:rsid w:val="003227FC"/>
    <w:rsid w:val="00323338"/>
    <w:rsid w:val="00325BED"/>
    <w:rsid w:val="0034065D"/>
    <w:rsid w:val="00345C10"/>
    <w:rsid w:val="00351A85"/>
    <w:rsid w:val="00366080"/>
    <w:rsid w:val="003855C6"/>
    <w:rsid w:val="003A190B"/>
    <w:rsid w:val="003B5255"/>
    <w:rsid w:val="003C1FAA"/>
    <w:rsid w:val="003D3187"/>
    <w:rsid w:val="003D3E29"/>
    <w:rsid w:val="003E3057"/>
    <w:rsid w:val="00407FA1"/>
    <w:rsid w:val="00411D50"/>
    <w:rsid w:val="00412E9A"/>
    <w:rsid w:val="004137CD"/>
    <w:rsid w:val="004175A5"/>
    <w:rsid w:val="00423556"/>
    <w:rsid w:val="00434972"/>
    <w:rsid w:val="004432B1"/>
    <w:rsid w:val="004469C3"/>
    <w:rsid w:val="00451660"/>
    <w:rsid w:val="00451C9B"/>
    <w:rsid w:val="0045280E"/>
    <w:rsid w:val="00470B31"/>
    <w:rsid w:val="00475F0B"/>
    <w:rsid w:val="004838EB"/>
    <w:rsid w:val="00483ABA"/>
    <w:rsid w:val="00494822"/>
    <w:rsid w:val="004A5818"/>
    <w:rsid w:val="004C073F"/>
    <w:rsid w:val="004D38C5"/>
    <w:rsid w:val="004E6EE3"/>
    <w:rsid w:val="004F7D52"/>
    <w:rsid w:val="0050053A"/>
    <w:rsid w:val="00500670"/>
    <w:rsid w:val="0050515C"/>
    <w:rsid w:val="00507DC2"/>
    <w:rsid w:val="00510860"/>
    <w:rsid w:val="00510ACC"/>
    <w:rsid w:val="005268D9"/>
    <w:rsid w:val="00532BD2"/>
    <w:rsid w:val="00534F20"/>
    <w:rsid w:val="005427ED"/>
    <w:rsid w:val="00546F33"/>
    <w:rsid w:val="00567532"/>
    <w:rsid w:val="0057162D"/>
    <w:rsid w:val="005822EE"/>
    <w:rsid w:val="00592942"/>
    <w:rsid w:val="00594C35"/>
    <w:rsid w:val="005A19EF"/>
    <w:rsid w:val="005A39E7"/>
    <w:rsid w:val="005B1328"/>
    <w:rsid w:val="005B135D"/>
    <w:rsid w:val="005B385B"/>
    <w:rsid w:val="005C2053"/>
    <w:rsid w:val="005C662A"/>
    <w:rsid w:val="005E0558"/>
    <w:rsid w:val="005E46AA"/>
    <w:rsid w:val="005F598E"/>
    <w:rsid w:val="00615220"/>
    <w:rsid w:val="00624056"/>
    <w:rsid w:val="00626BF7"/>
    <w:rsid w:val="00632271"/>
    <w:rsid w:val="00647115"/>
    <w:rsid w:val="0065469C"/>
    <w:rsid w:val="00654B5B"/>
    <w:rsid w:val="0066103D"/>
    <w:rsid w:val="00662295"/>
    <w:rsid w:val="006633FF"/>
    <w:rsid w:val="006648DF"/>
    <w:rsid w:val="00667025"/>
    <w:rsid w:val="006670D3"/>
    <w:rsid w:val="0068777C"/>
    <w:rsid w:val="00693234"/>
    <w:rsid w:val="006A060B"/>
    <w:rsid w:val="006A6D22"/>
    <w:rsid w:val="006B1907"/>
    <w:rsid w:val="006B5F4D"/>
    <w:rsid w:val="006C6D98"/>
    <w:rsid w:val="006C7937"/>
    <w:rsid w:val="006D3759"/>
    <w:rsid w:val="006E1DA9"/>
    <w:rsid w:val="006E7069"/>
    <w:rsid w:val="007206E6"/>
    <w:rsid w:val="00734A68"/>
    <w:rsid w:val="00734D71"/>
    <w:rsid w:val="00745B3D"/>
    <w:rsid w:val="00750815"/>
    <w:rsid w:val="00757BDC"/>
    <w:rsid w:val="00765FC4"/>
    <w:rsid w:val="00777B93"/>
    <w:rsid w:val="00783E3D"/>
    <w:rsid w:val="007844AD"/>
    <w:rsid w:val="007A280B"/>
    <w:rsid w:val="007B5126"/>
    <w:rsid w:val="007D226D"/>
    <w:rsid w:val="007D7A74"/>
    <w:rsid w:val="007E4964"/>
    <w:rsid w:val="007E4F64"/>
    <w:rsid w:val="007E5C62"/>
    <w:rsid w:val="007F2280"/>
    <w:rsid w:val="007F502F"/>
    <w:rsid w:val="008035B1"/>
    <w:rsid w:val="00804FA4"/>
    <w:rsid w:val="00810E08"/>
    <w:rsid w:val="00813EAF"/>
    <w:rsid w:val="008152AE"/>
    <w:rsid w:val="00815FEC"/>
    <w:rsid w:val="008202E2"/>
    <w:rsid w:val="00822A89"/>
    <w:rsid w:val="00823D30"/>
    <w:rsid w:val="00827526"/>
    <w:rsid w:val="008332B3"/>
    <w:rsid w:val="00834946"/>
    <w:rsid w:val="00840ACE"/>
    <w:rsid w:val="0084257F"/>
    <w:rsid w:val="00842817"/>
    <w:rsid w:val="00844AE0"/>
    <w:rsid w:val="00845357"/>
    <w:rsid w:val="008612A0"/>
    <w:rsid w:val="00861CA1"/>
    <w:rsid w:val="00867E2B"/>
    <w:rsid w:val="008701F6"/>
    <w:rsid w:val="00870847"/>
    <w:rsid w:val="008762F7"/>
    <w:rsid w:val="00877BDB"/>
    <w:rsid w:val="00882BB1"/>
    <w:rsid w:val="0089130E"/>
    <w:rsid w:val="00893972"/>
    <w:rsid w:val="008A3E51"/>
    <w:rsid w:val="008B01DD"/>
    <w:rsid w:val="008F0581"/>
    <w:rsid w:val="008F12EF"/>
    <w:rsid w:val="00903FAF"/>
    <w:rsid w:val="009137CB"/>
    <w:rsid w:val="009149BF"/>
    <w:rsid w:val="00936717"/>
    <w:rsid w:val="00942AA6"/>
    <w:rsid w:val="009454FC"/>
    <w:rsid w:val="00946A31"/>
    <w:rsid w:val="00950057"/>
    <w:rsid w:val="009605FE"/>
    <w:rsid w:val="009633F5"/>
    <w:rsid w:val="00964549"/>
    <w:rsid w:val="00965C45"/>
    <w:rsid w:val="009702AF"/>
    <w:rsid w:val="009A74C4"/>
    <w:rsid w:val="009C3F99"/>
    <w:rsid w:val="009C5022"/>
    <w:rsid w:val="009C790F"/>
    <w:rsid w:val="009E34C8"/>
    <w:rsid w:val="009E7145"/>
    <w:rsid w:val="009E7457"/>
    <w:rsid w:val="009F41B3"/>
    <w:rsid w:val="00A016C1"/>
    <w:rsid w:val="00A05F2C"/>
    <w:rsid w:val="00A130AC"/>
    <w:rsid w:val="00A22557"/>
    <w:rsid w:val="00A441D3"/>
    <w:rsid w:val="00A4596D"/>
    <w:rsid w:val="00A506DF"/>
    <w:rsid w:val="00A557B8"/>
    <w:rsid w:val="00A63D11"/>
    <w:rsid w:val="00A815B5"/>
    <w:rsid w:val="00A963A4"/>
    <w:rsid w:val="00A96E4A"/>
    <w:rsid w:val="00AA4FFC"/>
    <w:rsid w:val="00AA5853"/>
    <w:rsid w:val="00AB165E"/>
    <w:rsid w:val="00AB6740"/>
    <w:rsid w:val="00AC736F"/>
    <w:rsid w:val="00AD72CA"/>
    <w:rsid w:val="00AE5349"/>
    <w:rsid w:val="00B15ECC"/>
    <w:rsid w:val="00B17515"/>
    <w:rsid w:val="00B22F1A"/>
    <w:rsid w:val="00B4546D"/>
    <w:rsid w:val="00B67DAF"/>
    <w:rsid w:val="00B70F91"/>
    <w:rsid w:val="00B71786"/>
    <w:rsid w:val="00B74600"/>
    <w:rsid w:val="00B826DC"/>
    <w:rsid w:val="00B83973"/>
    <w:rsid w:val="00B84952"/>
    <w:rsid w:val="00B851FC"/>
    <w:rsid w:val="00B85AF8"/>
    <w:rsid w:val="00BA79C6"/>
    <w:rsid w:val="00BB53A2"/>
    <w:rsid w:val="00BC1B40"/>
    <w:rsid w:val="00BC3F23"/>
    <w:rsid w:val="00BD7267"/>
    <w:rsid w:val="00BE05B8"/>
    <w:rsid w:val="00BE6277"/>
    <w:rsid w:val="00BF0333"/>
    <w:rsid w:val="00BF2A18"/>
    <w:rsid w:val="00C015B4"/>
    <w:rsid w:val="00C030FB"/>
    <w:rsid w:val="00C04A82"/>
    <w:rsid w:val="00C17D96"/>
    <w:rsid w:val="00C328D5"/>
    <w:rsid w:val="00C349B5"/>
    <w:rsid w:val="00C427B0"/>
    <w:rsid w:val="00C4283F"/>
    <w:rsid w:val="00C4796F"/>
    <w:rsid w:val="00C57C78"/>
    <w:rsid w:val="00C65F2F"/>
    <w:rsid w:val="00C76798"/>
    <w:rsid w:val="00C912B7"/>
    <w:rsid w:val="00CB1461"/>
    <w:rsid w:val="00CB4652"/>
    <w:rsid w:val="00CC7830"/>
    <w:rsid w:val="00CE72F9"/>
    <w:rsid w:val="00CE782F"/>
    <w:rsid w:val="00D03DE5"/>
    <w:rsid w:val="00D13209"/>
    <w:rsid w:val="00D158F6"/>
    <w:rsid w:val="00D1607C"/>
    <w:rsid w:val="00D23BD2"/>
    <w:rsid w:val="00D2402E"/>
    <w:rsid w:val="00D62AE7"/>
    <w:rsid w:val="00D74E00"/>
    <w:rsid w:val="00D76FC0"/>
    <w:rsid w:val="00D970FE"/>
    <w:rsid w:val="00DA112D"/>
    <w:rsid w:val="00DB13D2"/>
    <w:rsid w:val="00DC61C0"/>
    <w:rsid w:val="00DC6B65"/>
    <w:rsid w:val="00DD4784"/>
    <w:rsid w:val="00DE07B9"/>
    <w:rsid w:val="00DF1FE3"/>
    <w:rsid w:val="00E23716"/>
    <w:rsid w:val="00E247C0"/>
    <w:rsid w:val="00E31F3A"/>
    <w:rsid w:val="00E44FEE"/>
    <w:rsid w:val="00E51811"/>
    <w:rsid w:val="00E61607"/>
    <w:rsid w:val="00E620E7"/>
    <w:rsid w:val="00E6301F"/>
    <w:rsid w:val="00E66EBB"/>
    <w:rsid w:val="00E72038"/>
    <w:rsid w:val="00E726E9"/>
    <w:rsid w:val="00E759E0"/>
    <w:rsid w:val="00E928A1"/>
    <w:rsid w:val="00E96F88"/>
    <w:rsid w:val="00EA5016"/>
    <w:rsid w:val="00EB10DD"/>
    <w:rsid w:val="00EB335D"/>
    <w:rsid w:val="00EB554E"/>
    <w:rsid w:val="00EC2CBD"/>
    <w:rsid w:val="00EC63B0"/>
    <w:rsid w:val="00EC7273"/>
    <w:rsid w:val="00ED73F5"/>
    <w:rsid w:val="00EE5455"/>
    <w:rsid w:val="00EF4FA3"/>
    <w:rsid w:val="00F00F1B"/>
    <w:rsid w:val="00F023B0"/>
    <w:rsid w:val="00F23702"/>
    <w:rsid w:val="00F431E6"/>
    <w:rsid w:val="00F44600"/>
    <w:rsid w:val="00F574CD"/>
    <w:rsid w:val="00F60673"/>
    <w:rsid w:val="00F670F3"/>
    <w:rsid w:val="00F71066"/>
    <w:rsid w:val="00F851E1"/>
    <w:rsid w:val="00F86A66"/>
    <w:rsid w:val="00F87019"/>
    <w:rsid w:val="00F937FF"/>
    <w:rsid w:val="00FA7511"/>
    <w:rsid w:val="00FB2916"/>
    <w:rsid w:val="00FB62FA"/>
    <w:rsid w:val="00FD0733"/>
    <w:rsid w:val="00FD2931"/>
    <w:rsid w:val="00FD38E3"/>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character" w:customStyle="1" w:styleId="historyitem">
    <w:name w:val="historyitem"/>
    <w:basedOn w:val="DefaultParagraphFont"/>
    <w:rsid w:val="0018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4B5C-B539-4B0D-A3DF-84D2746D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2634</Words>
  <Characters>11914</Characters>
  <Application>Microsoft Office Word</Application>
  <DocSecurity>0</DocSecurity>
  <Lines>99</Lines>
  <Paragraphs>29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2020-12-30T07:15:00Z</cp:lastPrinted>
  <dcterms:created xsi:type="dcterms:W3CDTF">2026-04-20T06:43:00Z</dcterms:created>
  <dcterms:modified xsi:type="dcterms:W3CDTF">2026-04-20T06:43:00Z</dcterms:modified>
</cp:coreProperties>
</file>