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84ADE" w14:textId="77777777" w:rsidR="00565D00" w:rsidRPr="00EE6AE2" w:rsidRDefault="00565D00" w:rsidP="00EE6AE2">
      <w:pPr>
        <w:pStyle w:val="NoSpacing"/>
        <w:spacing w:after="120"/>
        <w:rPr>
          <w:rFonts w:ascii="Cambria" w:hAnsi="Cambria"/>
          <w:sz w:val="24"/>
          <w:szCs w:val="24"/>
          <w:lang w:val="bg-BG"/>
        </w:rPr>
      </w:pPr>
    </w:p>
    <w:p w14:paraId="25254C2D" w14:textId="77777777" w:rsidR="008F1923" w:rsidRPr="00EE6AE2" w:rsidRDefault="00565D00" w:rsidP="00EE6AE2">
      <w:pPr>
        <w:spacing w:after="120" w:line="240" w:lineRule="auto"/>
        <w:jc w:val="center"/>
        <w:rPr>
          <w:rFonts w:ascii="Cambria" w:hAnsi="Cambria"/>
          <w:b/>
          <w:color w:val="3E762A"/>
          <w:sz w:val="24"/>
          <w:szCs w:val="24"/>
          <w:lang w:val="ru-RU"/>
        </w:rPr>
      </w:pPr>
      <w:r w:rsidRPr="00EE6AE2">
        <w:rPr>
          <w:rFonts w:ascii="Cambria" w:hAnsi="Cambria"/>
          <w:sz w:val="24"/>
          <w:szCs w:val="24"/>
          <w:lang w:val="bg-BG"/>
        </w:rPr>
        <w:br/>
      </w:r>
    </w:p>
    <w:p w14:paraId="3DC88DE8" w14:textId="77777777" w:rsidR="008F1923" w:rsidRPr="00EE6AE2" w:rsidRDefault="008F1923" w:rsidP="00EE6AE2">
      <w:pPr>
        <w:spacing w:after="120" w:line="240" w:lineRule="auto"/>
        <w:jc w:val="center"/>
        <w:rPr>
          <w:rFonts w:ascii="Cambria" w:hAnsi="Cambria"/>
          <w:b/>
          <w:color w:val="3E762A"/>
          <w:sz w:val="24"/>
          <w:szCs w:val="24"/>
          <w:lang w:val="ru-RU"/>
        </w:rPr>
      </w:pPr>
    </w:p>
    <w:p w14:paraId="539DC3B5" w14:textId="77777777" w:rsidR="008F1923" w:rsidRPr="00EE6AE2" w:rsidRDefault="008F1923" w:rsidP="00EE6AE2">
      <w:pPr>
        <w:spacing w:after="120" w:line="240" w:lineRule="auto"/>
        <w:jc w:val="center"/>
        <w:rPr>
          <w:rFonts w:ascii="Cambria" w:hAnsi="Cambria"/>
          <w:b/>
          <w:color w:val="3E762A"/>
          <w:sz w:val="24"/>
          <w:szCs w:val="24"/>
          <w:lang w:val="ru-RU"/>
        </w:rPr>
      </w:pPr>
    </w:p>
    <w:p w14:paraId="05711D84" w14:textId="77777777" w:rsidR="008F1923" w:rsidRPr="00EE6AE2" w:rsidRDefault="008F1923" w:rsidP="00EE6AE2">
      <w:pPr>
        <w:spacing w:after="120" w:line="240" w:lineRule="auto"/>
        <w:jc w:val="center"/>
        <w:rPr>
          <w:rFonts w:ascii="Cambria" w:hAnsi="Cambria"/>
          <w:b/>
          <w:color w:val="3E762A"/>
          <w:sz w:val="24"/>
          <w:szCs w:val="24"/>
          <w:lang w:val="ru-RU"/>
        </w:rPr>
      </w:pPr>
    </w:p>
    <w:p w14:paraId="30B8A06A" w14:textId="77777777" w:rsidR="008F1923" w:rsidRPr="00EE6AE2" w:rsidRDefault="008F1923" w:rsidP="00EE6AE2">
      <w:pPr>
        <w:spacing w:after="120" w:line="240" w:lineRule="auto"/>
        <w:jc w:val="center"/>
        <w:rPr>
          <w:rFonts w:ascii="Cambria" w:hAnsi="Cambria"/>
          <w:b/>
          <w:color w:val="3E762A"/>
          <w:sz w:val="24"/>
          <w:szCs w:val="24"/>
          <w:lang w:val="ru-RU"/>
        </w:rPr>
      </w:pPr>
    </w:p>
    <w:p w14:paraId="24F8B17E" w14:textId="77777777" w:rsidR="008F1923" w:rsidRPr="00EE6AE2" w:rsidRDefault="008F1923" w:rsidP="00EE6AE2">
      <w:pPr>
        <w:spacing w:after="120" w:line="240" w:lineRule="auto"/>
        <w:jc w:val="center"/>
        <w:rPr>
          <w:rFonts w:ascii="Cambria" w:hAnsi="Cambria"/>
          <w:b/>
          <w:color w:val="3E762A"/>
          <w:sz w:val="24"/>
          <w:szCs w:val="24"/>
          <w:lang w:val="ru-RU"/>
        </w:rPr>
      </w:pPr>
    </w:p>
    <w:p w14:paraId="63BD0581" w14:textId="35EECB44" w:rsidR="00565D00" w:rsidRPr="00EE6AE2" w:rsidRDefault="00565D00" w:rsidP="00EE6AE2">
      <w:pPr>
        <w:spacing w:after="120" w:line="240" w:lineRule="auto"/>
        <w:jc w:val="center"/>
        <w:rPr>
          <w:rFonts w:ascii="Cambria" w:hAnsi="Cambria"/>
          <w:b/>
          <w:color w:val="3E762A"/>
          <w:sz w:val="24"/>
          <w:szCs w:val="24"/>
          <w:lang w:val="ru-RU"/>
        </w:rPr>
      </w:pPr>
      <w:r w:rsidRPr="00EE6AE2">
        <w:rPr>
          <w:rFonts w:ascii="Cambria" w:hAnsi="Cambria"/>
          <w:b/>
          <w:color w:val="3E762A"/>
          <w:sz w:val="24"/>
          <w:szCs w:val="24"/>
          <w:lang w:val="ru-RU"/>
        </w:rPr>
        <w:t>СРЕДНОСРОЧНА ПРОГРАМА</w:t>
      </w:r>
    </w:p>
    <w:p w14:paraId="65892491" w14:textId="77777777" w:rsidR="00565D00" w:rsidRPr="00EE6AE2" w:rsidRDefault="00565D00" w:rsidP="00EE6AE2">
      <w:pPr>
        <w:spacing w:after="120" w:line="240" w:lineRule="auto"/>
        <w:jc w:val="center"/>
        <w:rPr>
          <w:rFonts w:ascii="Cambria" w:hAnsi="Cambria"/>
          <w:b/>
          <w:color w:val="3E762A"/>
          <w:sz w:val="24"/>
          <w:szCs w:val="24"/>
          <w:lang w:val="ru-RU"/>
        </w:rPr>
      </w:pPr>
      <w:r w:rsidRPr="00EE6AE2">
        <w:rPr>
          <w:rFonts w:ascii="Cambria" w:hAnsi="Cambria"/>
          <w:b/>
          <w:color w:val="3E762A"/>
          <w:sz w:val="24"/>
          <w:szCs w:val="24"/>
          <w:lang w:val="ru-RU"/>
        </w:rPr>
        <w:t xml:space="preserve">ЗА ПОМОЩ ЗА РАЗВИТИЕ </w:t>
      </w:r>
    </w:p>
    <w:p w14:paraId="594CAE6F" w14:textId="77777777" w:rsidR="00565D00" w:rsidRPr="00EE6AE2" w:rsidRDefault="00565D00" w:rsidP="00EE6AE2">
      <w:pPr>
        <w:spacing w:after="120" w:line="240" w:lineRule="auto"/>
        <w:jc w:val="center"/>
        <w:rPr>
          <w:rFonts w:ascii="Cambria" w:hAnsi="Cambria"/>
          <w:b/>
          <w:color w:val="3E762A"/>
          <w:sz w:val="24"/>
          <w:szCs w:val="24"/>
          <w:lang w:val="ru-RU"/>
        </w:rPr>
      </w:pPr>
      <w:r w:rsidRPr="00EE6AE2">
        <w:rPr>
          <w:rFonts w:ascii="Cambria" w:hAnsi="Cambria"/>
          <w:b/>
          <w:color w:val="3E762A"/>
          <w:sz w:val="24"/>
          <w:szCs w:val="24"/>
          <w:lang w:val="ru-RU"/>
        </w:rPr>
        <w:t xml:space="preserve">И </w:t>
      </w:r>
    </w:p>
    <w:p w14:paraId="6DCCB768" w14:textId="77777777" w:rsidR="00565D00" w:rsidRPr="00EE6AE2" w:rsidRDefault="00565D00" w:rsidP="00EE6AE2">
      <w:pPr>
        <w:spacing w:after="120" w:line="240" w:lineRule="auto"/>
        <w:jc w:val="center"/>
        <w:rPr>
          <w:rFonts w:ascii="Cambria" w:hAnsi="Cambria"/>
          <w:b/>
          <w:color w:val="3E762A"/>
          <w:sz w:val="24"/>
          <w:szCs w:val="24"/>
          <w:lang w:val="ru-RU"/>
        </w:rPr>
      </w:pPr>
      <w:r w:rsidRPr="00EE6AE2">
        <w:rPr>
          <w:rFonts w:ascii="Cambria" w:hAnsi="Cambria"/>
          <w:b/>
          <w:color w:val="3E762A"/>
          <w:sz w:val="24"/>
          <w:szCs w:val="24"/>
          <w:lang w:val="ru-RU"/>
        </w:rPr>
        <w:t>ХУМАНИТАРНА ПОМОЩ</w:t>
      </w:r>
    </w:p>
    <w:p w14:paraId="61A4FDE0" w14:textId="77777777" w:rsidR="00565D00" w:rsidRPr="00EE6AE2" w:rsidRDefault="00565D00" w:rsidP="00EE6AE2">
      <w:pPr>
        <w:spacing w:after="120" w:line="240" w:lineRule="auto"/>
        <w:jc w:val="center"/>
        <w:rPr>
          <w:rFonts w:ascii="Cambria" w:hAnsi="Cambria"/>
          <w:b/>
          <w:color w:val="3E762A"/>
          <w:sz w:val="24"/>
          <w:szCs w:val="24"/>
          <w:lang w:val="ru-RU"/>
        </w:rPr>
      </w:pPr>
      <w:r w:rsidRPr="00EE6AE2">
        <w:rPr>
          <w:rFonts w:ascii="Cambria" w:hAnsi="Cambria"/>
          <w:b/>
          <w:color w:val="3E762A"/>
          <w:sz w:val="24"/>
          <w:szCs w:val="24"/>
          <w:lang w:val="ru-RU"/>
        </w:rPr>
        <w:t xml:space="preserve">НА </w:t>
      </w:r>
    </w:p>
    <w:p w14:paraId="11AC6633" w14:textId="77777777" w:rsidR="00565D00" w:rsidRPr="00EE6AE2" w:rsidRDefault="00565D00" w:rsidP="00EE6AE2">
      <w:pPr>
        <w:spacing w:after="120" w:line="240" w:lineRule="auto"/>
        <w:jc w:val="center"/>
        <w:rPr>
          <w:rFonts w:ascii="Cambria" w:hAnsi="Cambria"/>
          <w:b/>
          <w:color w:val="3E762A"/>
          <w:sz w:val="24"/>
          <w:szCs w:val="24"/>
          <w:lang w:val="ru-RU"/>
        </w:rPr>
      </w:pPr>
      <w:r w:rsidRPr="00EE6AE2">
        <w:rPr>
          <w:rFonts w:ascii="Cambria" w:hAnsi="Cambria"/>
          <w:b/>
          <w:color w:val="3E762A"/>
          <w:sz w:val="24"/>
          <w:szCs w:val="24"/>
          <w:lang w:val="ru-RU"/>
        </w:rPr>
        <w:t>РЕПУБЛИКА БЪЛГАРИЯ</w:t>
      </w:r>
    </w:p>
    <w:p w14:paraId="2CCABE68" w14:textId="77777777" w:rsidR="008F1923" w:rsidRPr="00EE6AE2" w:rsidRDefault="00565D00" w:rsidP="00EE6AE2">
      <w:pPr>
        <w:pStyle w:val="NoSpacing"/>
        <w:spacing w:after="120"/>
        <w:jc w:val="center"/>
        <w:rPr>
          <w:rFonts w:ascii="Cambria" w:hAnsi="Cambria"/>
          <w:b/>
          <w:color w:val="3E762A"/>
          <w:sz w:val="24"/>
          <w:szCs w:val="24"/>
          <w:lang w:val="ru-RU"/>
        </w:rPr>
      </w:pPr>
      <w:r w:rsidRPr="00EE6AE2">
        <w:rPr>
          <w:rFonts w:ascii="Cambria" w:hAnsi="Cambria"/>
          <w:b/>
          <w:color w:val="3E762A"/>
          <w:sz w:val="24"/>
          <w:szCs w:val="24"/>
          <w:lang w:val="ru-RU"/>
        </w:rPr>
        <w:br/>
        <w:t>2025–2030 г</w:t>
      </w:r>
      <w:r w:rsidR="0022085F" w:rsidRPr="00EE6AE2">
        <w:rPr>
          <w:rFonts w:ascii="Cambria" w:hAnsi="Cambria"/>
          <w:b/>
          <w:color w:val="3E762A"/>
          <w:sz w:val="24"/>
          <w:szCs w:val="24"/>
          <w:lang w:val="ru-RU"/>
        </w:rPr>
        <w:t>.</w:t>
      </w:r>
    </w:p>
    <w:p w14:paraId="1DD9749E" w14:textId="6E50CCB9" w:rsidR="00565D00" w:rsidRPr="00EE6AE2" w:rsidRDefault="00565D00" w:rsidP="00EE6AE2">
      <w:pPr>
        <w:pStyle w:val="NoSpacing"/>
        <w:spacing w:after="120"/>
        <w:jc w:val="center"/>
        <w:rPr>
          <w:rFonts w:ascii="Cambria" w:hAnsi="Cambria"/>
          <w:sz w:val="24"/>
          <w:szCs w:val="24"/>
          <w:lang w:val="bg-BG"/>
        </w:rPr>
      </w:pPr>
      <w:r w:rsidRPr="00EE6AE2">
        <w:rPr>
          <w:rFonts w:ascii="Cambria" w:hAnsi="Cambria"/>
          <w:sz w:val="24"/>
          <w:szCs w:val="24"/>
          <w:lang w:val="bg-BG"/>
        </w:rPr>
        <w:br w:type="page"/>
      </w:r>
    </w:p>
    <w:p w14:paraId="3A5B8CD1" w14:textId="77777777" w:rsidR="00565D00" w:rsidRPr="00EE6AE2" w:rsidRDefault="00565D00" w:rsidP="00EE6AE2">
      <w:pPr>
        <w:pStyle w:val="Default"/>
        <w:spacing w:after="120"/>
        <w:jc w:val="both"/>
        <w:rPr>
          <w:rFonts w:eastAsia="Times New Roman" w:cs="Times New Roman"/>
          <w:b/>
          <w:color w:val="3E762A"/>
          <w:lang w:val="bg-BG"/>
        </w:rPr>
      </w:pPr>
      <w:r w:rsidRPr="00EE6AE2">
        <w:rPr>
          <w:rFonts w:eastAsia="Times New Roman" w:cs="Times New Roman"/>
          <w:b/>
          <w:color w:val="3E762A"/>
          <w:lang w:val="bg-BG"/>
        </w:rPr>
        <w:lastRenderedPageBreak/>
        <w:t>СЪДЪРЖАНИЕ</w:t>
      </w:r>
    </w:p>
    <w:p w14:paraId="5CAA2C54" w14:textId="50CB4B1D" w:rsidR="008F1923" w:rsidRPr="00EE6AE2" w:rsidRDefault="00565D00" w:rsidP="00EE6AE2">
      <w:pPr>
        <w:pStyle w:val="TOC1"/>
        <w:spacing w:after="120"/>
        <w:rPr>
          <w:rFonts w:eastAsiaTheme="minorEastAsia" w:cstheme="minorBidi"/>
          <w:sz w:val="22"/>
          <w:szCs w:val="22"/>
          <w:lang w:eastAsia="bg-BG"/>
        </w:rPr>
      </w:pPr>
      <w:r w:rsidRPr="00EE6AE2">
        <w:rPr>
          <w:bCs/>
          <w:sz w:val="22"/>
          <w:szCs w:val="22"/>
        </w:rPr>
        <w:fldChar w:fldCharType="begin"/>
      </w:r>
      <w:r w:rsidRPr="00EE6AE2">
        <w:rPr>
          <w:bCs/>
          <w:sz w:val="22"/>
          <w:szCs w:val="22"/>
        </w:rPr>
        <w:instrText xml:space="preserve"> TOC \o "1-3" \h \z \u </w:instrText>
      </w:r>
      <w:r w:rsidRPr="00EE6AE2">
        <w:rPr>
          <w:bCs/>
          <w:sz w:val="22"/>
          <w:szCs w:val="22"/>
        </w:rPr>
        <w:fldChar w:fldCharType="separate"/>
      </w:r>
      <w:hyperlink w:anchor="_Toc224721030" w:history="1">
        <w:r w:rsidR="008F1923" w:rsidRPr="00EE6AE2">
          <w:rPr>
            <w:rStyle w:val="Hyperlink"/>
            <w:sz w:val="22"/>
            <w:szCs w:val="22"/>
          </w:rPr>
          <w:t>ИЗПОЛЗВАНИ АБРЕВИАТУРИ</w:t>
        </w:r>
        <w:r w:rsidR="008F1923" w:rsidRPr="00EE6AE2">
          <w:rPr>
            <w:webHidden/>
            <w:sz w:val="22"/>
            <w:szCs w:val="22"/>
          </w:rPr>
          <w:tab/>
        </w:r>
        <w:r w:rsidR="008F1923" w:rsidRPr="00EE6AE2">
          <w:rPr>
            <w:webHidden/>
            <w:sz w:val="22"/>
            <w:szCs w:val="22"/>
          </w:rPr>
          <w:fldChar w:fldCharType="begin"/>
        </w:r>
        <w:r w:rsidR="008F1923" w:rsidRPr="00EE6AE2">
          <w:rPr>
            <w:webHidden/>
            <w:sz w:val="22"/>
            <w:szCs w:val="22"/>
          </w:rPr>
          <w:instrText xml:space="preserve"> PAGEREF _Toc224721030 \h </w:instrText>
        </w:r>
        <w:r w:rsidR="008F1923" w:rsidRPr="00EE6AE2">
          <w:rPr>
            <w:webHidden/>
            <w:sz w:val="22"/>
            <w:szCs w:val="22"/>
          </w:rPr>
        </w:r>
        <w:r w:rsidR="008F1923" w:rsidRPr="00EE6AE2">
          <w:rPr>
            <w:webHidden/>
            <w:sz w:val="22"/>
            <w:szCs w:val="22"/>
          </w:rPr>
          <w:fldChar w:fldCharType="separate"/>
        </w:r>
        <w:r w:rsidR="00392161" w:rsidRPr="00EE6AE2">
          <w:rPr>
            <w:webHidden/>
            <w:sz w:val="22"/>
            <w:szCs w:val="22"/>
          </w:rPr>
          <w:t>3</w:t>
        </w:r>
        <w:r w:rsidR="008F1923" w:rsidRPr="00EE6AE2">
          <w:rPr>
            <w:webHidden/>
            <w:sz w:val="22"/>
            <w:szCs w:val="22"/>
          </w:rPr>
          <w:fldChar w:fldCharType="end"/>
        </w:r>
      </w:hyperlink>
    </w:p>
    <w:p w14:paraId="07737B32" w14:textId="20D607B9" w:rsidR="008F1923" w:rsidRPr="00EE6AE2" w:rsidRDefault="002C15BE" w:rsidP="00EE6AE2">
      <w:pPr>
        <w:pStyle w:val="TOC1"/>
        <w:spacing w:after="120"/>
        <w:rPr>
          <w:rFonts w:eastAsiaTheme="minorEastAsia" w:cstheme="minorBidi"/>
          <w:sz w:val="22"/>
          <w:szCs w:val="22"/>
          <w:lang w:eastAsia="bg-BG"/>
        </w:rPr>
      </w:pPr>
      <w:hyperlink w:anchor="_Toc224721031" w:history="1">
        <w:r w:rsidR="008F1923" w:rsidRPr="00EE6AE2">
          <w:rPr>
            <w:rStyle w:val="Hyperlink"/>
            <w:sz w:val="22"/>
            <w:szCs w:val="22"/>
          </w:rPr>
          <w:t>1. ПРОЛОГ</w:t>
        </w:r>
        <w:r w:rsidR="008F1923" w:rsidRPr="00EE6AE2">
          <w:rPr>
            <w:webHidden/>
            <w:sz w:val="22"/>
            <w:szCs w:val="22"/>
          </w:rPr>
          <w:tab/>
        </w:r>
        <w:r w:rsidR="008F1923" w:rsidRPr="00EE6AE2">
          <w:rPr>
            <w:webHidden/>
            <w:sz w:val="22"/>
            <w:szCs w:val="22"/>
          </w:rPr>
          <w:fldChar w:fldCharType="begin"/>
        </w:r>
        <w:r w:rsidR="008F1923" w:rsidRPr="00EE6AE2">
          <w:rPr>
            <w:webHidden/>
            <w:sz w:val="22"/>
            <w:szCs w:val="22"/>
          </w:rPr>
          <w:instrText xml:space="preserve"> PAGEREF _Toc224721031 \h </w:instrText>
        </w:r>
        <w:r w:rsidR="008F1923" w:rsidRPr="00EE6AE2">
          <w:rPr>
            <w:webHidden/>
            <w:sz w:val="22"/>
            <w:szCs w:val="22"/>
          </w:rPr>
        </w:r>
        <w:r w:rsidR="008F1923" w:rsidRPr="00EE6AE2">
          <w:rPr>
            <w:webHidden/>
            <w:sz w:val="22"/>
            <w:szCs w:val="22"/>
          </w:rPr>
          <w:fldChar w:fldCharType="separate"/>
        </w:r>
        <w:r w:rsidR="00392161" w:rsidRPr="00EE6AE2">
          <w:rPr>
            <w:webHidden/>
            <w:sz w:val="22"/>
            <w:szCs w:val="22"/>
          </w:rPr>
          <w:t>4</w:t>
        </w:r>
        <w:r w:rsidR="008F1923" w:rsidRPr="00EE6AE2">
          <w:rPr>
            <w:webHidden/>
            <w:sz w:val="22"/>
            <w:szCs w:val="22"/>
          </w:rPr>
          <w:fldChar w:fldCharType="end"/>
        </w:r>
      </w:hyperlink>
    </w:p>
    <w:p w14:paraId="7449D71F" w14:textId="124FF77C" w:rsidR="008F1923" w:rsidRPr="00EE6AE2" w:rsidRDefault="002C15BE" w:rsidP="00EE6AE2">
      <w:pPr>
        <w:pStyle w:val="TOC1"/>
        <w:spacing w:after="120"/>
        <w:rPr>
          <w:rFonts w:eastAsiaTheme="minorEastAsia" w:cstheme="minorBidi"/>
          <w:sz w:val="22"/>
          <w:szCs w:val="22"/>
          <w:lang w:eastAsia="bg-BG"/>
        </w:rPr>
      </w:pPr>
      <w:hyperlink w:anchor="_Toc224721032" w:history="1">
        <w:r w:rsidR="008F1923" w:rsidRPr="00EE6AE2">
          <w:rPr>
            <w:rStyle w:val="Hyperlink"/>
            <w:sz w:val="22"/>
            <w:szCs w:val="22"/>
          </w:rPr>
          <w:t>2. ПОЛИТИКАТА НА БЪЛГАРИЯ НА СЪТРУДНИЧЕСТВО ЗА РАЗВИТИЕ И ХУМАНИТАРНА ПОМОЩ: ЦЕЛИ, ПРИНЦИПИ И ИНСТРУМЕНТИ</w:t>
        </w:r>
        <w:r w:rsidR="008F1923" w:rsidRPr="00EE6AE2">
          <w:rPr>
            <w:webHidden/>
            <w:sz w:val="22"/>
            <w:szCs w:val="22"/>
          </w:rPr>
          <w:tab/>
        </w:r>
        <w:r w:rsidR="008F1923" w:rsidRPr="00EE6AE2">
          <w:rPr>
            <w:webHidden/>
            <w:sz w:val="22"/>
            <w:szCs w:val="22"/>
          </w:rPr>
          <w:fldChar w:fldCharType="begin"/>
        </w:r>
        <w:r w:rsidR="008F1923" w:rsidRPr="00EE6AE2">
          <w:rPr>
            <w:webHidden/>
            <w:sz w:val="22"/>
            <w:szCs w:val="22"/>
          </w:rPr>
          <w:instrText xml:space="preserve"> PAGEREF _Toc224721032 \h </w:instrText>
        </w:r>
        <w:r w:rsidR="008F1923" w:rsidRPr="00EE6AE2">
          <w:rPr>
            <w:webHidden/>
            <w:sz w:val="22"/>
            <w:szCs w:val="22"/>
          </w:rPr>
        </w:r>
        <w:r w:rsidR="008F1923" w:rsidRPr="00EE6AE2">
          <w:rPr>
            <w:webHidden/>
            <w:sz w:val="22"/>
            <w:szCs w:val="22"/>
          </w:rPr>
          <w:fldChar w:fldCharType="separate"/>
        </w:r>
        <w:r w:rsidR="00392161" w:rsidRPr="00EE6AE2">
          <w:rPr>
            <w:webHidden/>
            <w:sz w:val="22"/>
            <w:szCs w:val="22"/>
          </w:rPr>
          <w:t>7</w:t>
        </w:r>
        <w:r w:rsidR="008F1923" w:rsidRPr="00EE6AE2">
          <w:rPr>
            <w:webHidden/>
            <w:sz w:val="22"/>
            <w:szCs w:val="22"/>
          </w:rPr>
          <w:fldChar w:fldCharType="end"/>
        </w:r>
      </w:hyperlink>
    </w:p>
    <w:p w14:paraId="4FCEB5AC" w14:textId="76FE3BFB" w:rsidR="008F1923" w:rsidRPr="00EE6AE2" w:rsidRDefault="002C15BE" w:rsidP="00EE6AE2">
      <w:pPr>
        <w:pStyle w:val="TOC1"/>
        <w:spacing w:after="120"/>
        <w:rPr>
          <w:rFonts w:eastAsiaTheme="minorEastAsia" w:cstheme="minorBidi"/>
          <w:sz w:val="22"/>
          <w:szCs w:val="22"/>
          <w:lang w:eastAsia="bg-BG"/>
        </w:rPr>
      </w:pPr>
      <w:hyperlink w:anchor="_Toc224721033" w:history="1">
        <w:r w:rsidR="008F1923" w:rsidRPr="00EE6AE2">
          <w:rPr>
            <w:rStyle w:val="Hyperlink"/>
            <w:sz w:val="22"/>
            <w:szCs w:val="22"/>
          </w:rPr>
          <w:t>3. ПРИОРИТЕТИ НА БЪЛГАРСКАТА ПОЛИТИКА НА СЪТРУДНИЧЕСТВО ЗА РАЗВИТИЕ</w:t>
        </w:r>
        <w:r w:rsidR="008F1923" w:rsidRPr="00EE6AE2">
          <w:rPr>
            <w:webHidden/>
            <w:sz w:val="22"/>
            <w:szCs w:val="22"/>
          </w:rPr>
          <w:tab/>
        </w:r>
        <w:r w:rsidR="008F1923" w:rsidRPr="00EE6AE2">
          <w:rPr>
            <w:webHidden/>
            <w:sz w:val="22"/>
            <w:szCs w:val="22"/>
          </w:rPr>
          <w:fldChar w:fldCharType="begin"/>
        </w:r>
        <w:r w:rsidR="008F1923" w:rsidRPr="00EE6AE2">
          <w:rPr>
            <w:webHidden/>
            <w:sz w:val="22"/>
            <w:szCs w:val="22"/>
          </w:rPr>
          <w:instrText xml:space="preserve"> PAGEREF _Toc224721033 \h </w:instrText>
        </w:r>
        <w:r w:rsidR="008F1923" w:rsidRPr="00EE6AE2">
          <w:rPr>
            <w:webHidden/>
            <w:sz w:val="22"/>
            <w:szCs w:val="22"/>
          </w:rPr>
        </w:r>
        <w:r w:rsidR="008F1923" w:rsidRPr="00EE6AE2">
          <w:rPr>
            <w:webHidden/>
            <w:sz w:val="22"/>
            <w:szCs w:val="22"/>
          </w:rPr>
          <w:fldChar w:fldCharType="separate"/>
        </w:r>
        <w:r w:rsidR="00392161" w:rsidRPr="00EE6AE2">
          <w:rPr>
            <w:webHidden/>
            <w:sz w:val="22"/>
            <w:szCs w:val="22"/>
          </w:rPr>
          <w:t>11</w:t>
        </w:r>
        <w:r w:rsidR="008F1923" w:rsidRPr="00EE6AE2">
          <w:rPr>
            <w:webHidden/>
            <w:sz w:val="22"/>
            <w:szCs w:val="22"/>
          </w:rPr>
          <w:fldChar w:fldCharType="end"/>
        </w:r>
      </w:hyperlink>
    </w:p>
    <w:p w14:paraId="481C799A" w14:textId="1A64A41F" w:rsidR="008F1923" w:rsidRPr="00EE6AE2" w:rsidRDefault="002C15BE" w:rsidP="00EE6AE2">
      <w:pPr>
        <w:pStyle w:val="TOC2"/>
        <w:rPr>
          <w:rFonts w:eastAsiaTheme="minorEastAsia" w:cstheme="minorBidi"/>
          <w:b w:val="0"/>
          <w:sz w:val="22"/>
          <w:szCs w:val="22"/>
          <w:lang w:eastAsia="bg-BG"/>
        </w:rPr>
      </w:pPr>
      <w:hyperlink w:anchor="_Toc224721034" w:history="1">
        <w:r w:rsidR="008F1923" w:rsidRPr="00EE6AE2">
          <w:rPr>
            <w:rStyle w:val="Hyperlink"/>
            <w:sz w:val="22"/>
            <w:szCs w:val="22"/>
          </w:rPr>
          <w:t xml:space="preserve">3.1. </w:t>
        </w:r>
        <w:r w:rsidR="008F1923" w:rsidRPr="00EE6AE2">
          <w:rPr>
            <w:rFonts w:eastAsiaTheme="minorEastAsia" w:cstheme="minorBidi"/>
            <w:b w:val="0"/>
            <w:sz w:val="22"/>
            <w:szCs w:val="22"/>
            <w:lang w:eastAsia="bg-BG"/>
          </w:rPr>
          <w:tab/>
        </w:r>
        <w:r w:rsidR="008F1923" w:rsidRPr="00EE6AE2">
          <w:rPr>
            <w:rStyle w:val="Hyperlink"/>
            <w:sz w:val="22"/>
            <w:szCs w:val="22"/>
          </w:rPr>
          <w:t>Географски приоритети</w:t>
        </w:r>
        <w:r w:rsidR="008F1923" w:rsidRPr="00EE6AE2">
          <w:rPr>
            <w:webHidden/>
            <w:sz w:val="22"/>
            <w:szCs w:val="22"/>
          </w:rPr>
          <w:tab/>
        </w:r>
        <w:r w:rsidR="008F1923" w:rsidRPr="00EE6AE2">
          <w:rPr>
            <w:webHidden/>
            <w:sz w:val="22"/>
            <w:szCs w:val="22"/>
          </w:rPr>
          <w:fldChar w:fldCharType="begin"/>
        </w:r>
        <w:r w:rsidR="008F1923" w:rsidRPr="00EE6AE2">
          <w:rPr>
            <w:webHidden/>
            <w:sz w:val="22"/>
            <w:szCs w:val="22"/>
          </w:rPr>
          <w:instrText xml:space="preserve"> PAGEREF _Toc224721034 \h </w:instrText>
        </w:r>
        <w:r w:rsidR="008F1923" w:rsidRPr="00EE6AE2">
          <w:rPr>
            <w:webHidden/>
            <w:sz w:val="22"/>
            <w:szCs w:val="22"/>
          </w:rPr>
        </w:r>
        <w:r w:rsidR="008F1923" w:rsidRPr="00EE6AE2">
          <w:rPr>
            <w:webHidden/>
            <w:sz w:val="22"/>
            <w:szCs w:val="22"/>
          </w:rPr>
          <w:fldChar w:fldCharType="separate"/>
        </w:r>
        <w:r w:rsidR="00392161" w:rsidRPr="00EE6AE2">
          <w:rPr>
            <w:webHidden/>
            <w:sz w:val="22"/>
            <w:szCs w:val="22"/>
          </w:rPr>
          <w:t>11</w:t>
        </w:r>
        <w:r w:rsidR="008F1923" w:rsidRPr="00EE6AE2">
          <w:rPr>
            <w:webHidden/>
            <w:sz w:val="22"/>
            <w:szCs w:val="22"/>
          </w:rPr>
          <w:fldChar w:fldCharType="end"/>
        </w:r>
      </w:hyperlink>
    </w:p>
    <w:p w14:paraId="0771D4ED" w14:textId="68F1BA0D" w:rsidR="008F1923" w:rsidRPr="00EE6AE2" w:rsidRDefault="002C15BE" w:rsidP="00EE6AE2">
      <w:pPr>
        <w:pStyle w:val="TOC3"/>
        <w:spacing w:line="240" w:lineRule="auto"/>
        <w:rPr>
          <w:rFonts w:eastAsiaTheme="minorEastAsia" w:cstheme="minorBidi"/>
          <w:i w:val="0"/>
          <w:lang w:eastAsia="bg-BG"/>
        </w:rPr>
      </w:pPr>
      <w:hyperlink w:anchor="_Toc224721035" w:history="1">
        <w:r w:rsidR="008F1923" w:rsidRPr="00EE6AE2">
          <w:rPr>
            <w:rStyle w:val="Hyperlink"/>
          </w:rPr>
          <w:t xml:space="preserve">3.1.1. </w:t>
        </w:r>
        <w:r w:rsidR="008F1923" w:rsidRPr="00EE6AE2">
          <w:rPr>
            <w:rFonts w:eastAsiaTheme="minorEastAsia" w:cstheme="minorBidi"/>
            <w:i w:val="0"/>
            <w:lang w:eastAsia="bg-BG"/>
          </w:rPr>
          <w:tab/>
        </w:r>
        <w:r w:rsidR="008F1923" w:rsidRPr="00EE6AE2">
          <w:rPr>
            <w:rStyle w:val="Hyperlink"/>
          </w:rPr>
          <w:t>Западни Балкани</w:t>
        </w:r>
        <w:r w:rsidR="008F1923" w:rsidRPr="00EE6AE2">
          <w:rPr>
            <w:webHidden/>
          </w:rPr>
          <w:tab/>
        </w:r>
        <w:r w:rsidR="008F1923" w:rsidRPr="00EE6AE2">
          <w:rPr>
            <w:webHidden/>
          </w:rPr>
          <w:fldChar w:fldCharType="begin"/>
        </w:r>
        <w:r w:rsidR="008F1923" w:rsidRPr="00EE6AE2">
          <w:rPr>
            <w:webHidden/>
          </w:rPr>
          <w:instrText xml:space="preserve"> PAGEREF _Toc224721035 \h </w:instrText>
        </w:r>
        <w:r w:rsidR="008F1923" w:rsidRPr="00EE6AE2">
          <w:rPr>
            <w:webHidden/>
          </w:rPr>
        </w:r>
        <w:r w:rsidR="008F1923" w:rsidRPr="00EE6AE2">
          <w:rPr>
            <w:webHidden/>
          </w:rPr>
          <w:fldChar w:fldCharType="separate"/>
        </w:r>
        <w:r w:rsidR="00392161" w:rsidRPr="00EE6AE2">
          <w:rPr>
            <w:webHidden/>
          </w:rPr>
          <w:t>12</w:t>
        </w:r>
        <w:r w:rsidR="008F1923" w:rsidRPr="00EE6AE2">
          <w:rPr>
            <w:webHidden/>
          </w:rPr>
          <w:fldChar w:fldCharType="end"/>
        </w:r>
      </w:hyperlink>
    </w:p>
    <w:p w14:paraId="3502429E" w14:textId="45013F4F" w:rsidR="008F1923" w:rsidRPr="00EE6AE2" w:rsidRDefault="002C15BE" w:rsidP="00EE6AE2">
      <w:pPr>
        <w:pStyle w:val="TOC3"/>
        <w:spacing w:line="240" w:lineRule="auto"/>
        <w:rPr>
          <w:rFonts w:eastAsiaTheme="minorEastAsia" w:cstheme="minorBidi"/>
          <w:i w:val="0"/>
          <w:lang w:eastAsia="bg-BG"/>
        </w:rPr>
      </w:pPr>
      <w:hyperlink w:anchor="_Toc224721036" w:history="1">
        <w:r w:rsidR="008F1923" w:rsidRPr="00EE6AE2">
          <w:rPr>
            <w:rStyle w:val="Hyperlink"/>
          </w:rPr>
          <w:t xml:space="preserve">3.1.2. </w:t>
        </w:r>
        <w:r w:rsidR="008F1923" w:rsidRPr="00EE6AE2">
          <w:rPr>
            <w:rFonts w:eastAsiaTheme="minorEastAsia" w:cstheme="minorBidi"/>
            <w:i w:val="0"/>
            <w:lang w:eastAsia="bg-BG"/>
          </w:rPr>
          <w:tab/>
        </w:r>
        <w:r w:rsidR="008F1923" w:rsidRPr="00EE6AE2">
          <w:rPr>
            <w:rStyle w:val="Hyperlink"/>
          </w:rPr>
          <w:t>Източно партньорство</w:t>
        </w:r>
        <w:r w:rsidR="008F1923" w:rsidRPr="00EE6AE2">
          <w:rPr>
            <w:webHidden/>
          </w:rPr>
          <w:tab/>
        </w:r>
        <w:r w:rsidR="008F1923" w:rsidRPr="00EE6AE2">
          <w:rPr>
            <w:webHidden/>
          </w:rPr>
          <w:fldChar w:fldCharType="begin"/>
        </w:r>
        <w:r w:rsidR="008F1923" w:rsidRPr="00EE6AE2">
          <w:rPr>
            <w:webHidden/>
          </w:rPr>
          <w:instrText xml:space="preserve"> PAGEREF _Toc224721036 \h </w:instrText>
        </w:r>
        <w:r w:rsidR="008F1923" w:rsidRPr="00EE6AE2">
          <w:rPr>
            <w:webHidden/>
          </w:rPr>
        </w:r>
        <w:r w:rsidR="008F1923" w:rsidRPr="00EE6AE2">
          <w:rPr>
            <w:webHidden/>
          </w:rPr>
          <w:fldChar w:fldCharType="separate"/>
        </w:r>
        <w:r w:rsidR="00392161" w:rsidRPr="00EE6AE2">
          <w:rPr>
            <w:webHidden/>
          </w:rPr>
          <w:t>13</w:t>
        </w:r>
        <w:r w:rsidR="008F1923" w:rsidRPr="00EE6AE2">
          <w:rPr>
            <w:webHidden/>
          </w:rPr>
          <w:fldChar w:fldCharType="end"/>
        </w:r>
      </w:hyperlink>
    </w:p>
    <w:p w14:paraId="32C27BEB" w14:textId="3A5D4849" w:rsidR="008F1923" w:rsidRPr="00EE6AE2" w:rsidRDefault="002C15BE" w:rsidP="00EE6AE2">
      <w:pPr>
        <w:pStyle w:val="TOC3"/>
        <w:spacing w:line="240" w:lineRule="auto"/>
        <w:rPr>
          <w:rFonts w:eastAsiaTheme="minorEastAsia" w:cstheme="minorBidi"/>
          <w:i w:val="0"/>
          <w:lang w:eastAsia="bg-BG"/>
        </w:rPr>
      </w:pPr>
      <w:hyperlink w:anchor="_Toc224721037" w:history="1">
        <w:r w:rsidR="008F1923" w:rsidRPr="00EE6AE2">
          <w:rPr>
            <w:rStyle w:val="Hyperlink"/>
          </w:rPr>
          <w:t xml:space="preserve">3.1.3. </w:t>
        </w:r>
        <w:r w:rsidR="008F1923" w:rsidRPr="00EE6AE2">
          <w:rPr>
            <w:rFonts w:eastAsiaTheme="minorEastAsia" w:cstheme="minorBidi"/>
            <w:i w:val="0"/>
            <w:lang w:eastAsia="bg-BG"/>
          </w:rPr>
          <w:tab/>
        </w:r>
        <w:r w:rsidR="008F1923" w:rsidRPr="00EE6AE2">
          <w:rPr>
            <w:rStyle w:val="Hyperlink"/>
          </w:rPr>
          <w:t>Близък изток и Северна Африка</w:t>
        </w:r>
        <w:r w:rsidR="008F1923" w:rsidRPr="00EE6AE2">
          <w:rPr>
            <w:webHidden/>
          </w:rPr>
          <w:tab/>
        </w:r>
        <w:r w:rsidR="008F1923" w:rsidRPr="00EE6AE2">
          <w:rPr>
            <w:webHidden/>
          </w:rPr>
          <w:fldChar w:fldCharType="begin"/>
        </w:r>
        <w:r w:rsidR="008F1923" w:rsidRPr="00EE6AE2">
          <w:rPr>
            <w:webHidden/>
          </w:rPr>
          <w:instrText xml:space="preserve"> PAGEREF _Toc224721037 \h </w:instrText>
        </w:r>
        <w:r w:rsidR="008F1923" w:rsidRPr="00EE6AE2">
          <w:rPr>
            <w:webHidden/>
          </w:rPr>
        </w:r>
        <w:r w:rsidR="008F1923" w:rsidRPr="00EE6AE2">
          <w:rPr>
            <w:webHidden/>
          </w:rPr>
          <w:fldChar w:fldCharType="separate"/>
        </w:r>
        <w:r w:rsidR="00392161" w:rsidRPr="00EE6AE2">
          <w:rPr>
            <w:webHidden/>
          </w:rPr>
          <w:t>13</w:t>
        </w:r>
        <w:r w:rsidR="008F1923" w:rsidRPr="00EE6AE2">
          <w:rPr>
            <w:webHidden/>
          </w:rPr>
          <w:fldChar w:fldCharType="end"/>
        </w:r>
      </w:hyperlink>
    </w:p>
    <w:p w14:paraId="6A18BC03" w14:textId="6209DD26" w:rsidR="008F1923" w:rsidRPr="00EE6AE2" w:rsidRDefault="002C15BE" w:rsidP="00EE6AE2">
      <w:pPr>
        <w:pStyle w:val="TOC3"/>
        <w:spacing w:line="240" w:lineRule="auto"/>
        <w:rPr>
          <w:rFonts w:eastAsiaTheme="minorEastAsia" w:cstheme="minorBidi"/>
          <w:i w:val="0"/>
          <w:lang w:eastAsia="bg-BG"/>
        </w:rPr>
      </w:pPr>
      <w:hyperlink w:anchor="_Toc224721038" w:history="1">
        <w:r w:rsidR="008F1923" w:rsidRPr="00EE6AE2">
          <w:rPr>
            <w:rStyle w:val="Hyperlink"/>
          </w:rPr>
          <w:t>3.1.4.</w:t>
        </w:r>
        <w:r w:rsidR="008F1923" w:rsidRPr="00EE6AE2">
          <w:rPr>
            <w:rFonts w:eastAsiaTheme="minorEastAsia" w:cstheme="minorBidi"/>
            <w:i w:val="0"/>
            <w:lang w:eastAsia="bg-BG"/>
          </w:rPr>
          <w:tab/>
        </w:r>
        <w:r w:rsidR="008F1923" w:rsidRPr="00EE6AE2">
          <w:rPr>
            <w:rStyle w:val="Hyperlink"/>
          </w:rPr>
          <w:t>Африка на юг от Сахара</w:t>
        </w:r>
        <w:r w:rsidR="008F1923" w:rsidRPr="00EE6AE2">
          <w:rPr>
            <w:webHidden/>
          </w:rPr>
          <w:tab/>
        </w:r>
        <w:r w:rsidR="008F1923" w:rsidRPr="00EE6AE2">
          <w:rPr>
            <w:webHidden/>
          </w:rPr>
          <w:fldChar w:fldCharType="begin"/>
        </w:r>
        <w:r w:rsidR="008F1923" w:rsidRPr="00EE6AE2">
          <w:rPr>
            <w:webHidden/>
          </w:rPr>
          <w:instrText xml:space="preserve"> PAGEREF _Toc224721038 \h </w:instrText>
        </w:r>
        <w:r w:rsidR="008F1923" w:rsidRPr="00EE6AE2">
          <w:rPr>
            <w:webHidden/>
          </w:rPr>
        </w:r>
        <w:r w:rsidR="008F1923" w:rsidRPr="00EE6AE2">
          <w:rPr>
            <w:webHidden/>
          </w:rPr>
          <w:fldChar w:fldCharType="separate"/>
        </w:r>
        <w:r w:rsidR="00392161" w:rsidRPr="00EE6AE2">
          <w:rPr>
            <w:webHidden/>
          </w:rPr>
          <w:t>14</w:t>
        </w:r>
        <w:r w:rsidR="008F1923" w:rsidRPr="00EE6AE2">
          <w:rPr>
            <w:webHidden/>
          </w:rPr>
          <w:fldChar w:fldCharType="end"/>
        </w:r>
      </w:hyperlink>
    </w:p>
    <w:p w14:paraId="51F1B088" w14:textId="563D91AE" w:rsidR="008F1923" w:rsidRPr="00EE6AE2" w:rsidRDefault="002C15BE" w:rsidP="00EE6AE2">
      <w:pPr>
        <w:pStyle w:val="TOC3"/>
        <w:spacing w:line="240" w:lineRule="auto"/>
        <w:rPr>
          <w:rFonts w:eastAsiaTheme="minorEastAsia" w:cstheme="minorBidi"/>
          <w:i w:val="0"/>
          <w:lang w:eastAsia="bg-BG"/>
        </w:rPr>
      </w:pPr>
      <w:hyperlink w:anchor="_Toc224721039" w:history="1">
        <w:r w:rsidR="008F1923" w:rsidRPr="00EE6AE2">
          <w:rPr>
            <w:rStyle w:val="Hyperlink"/>
          </w:rPr>
          <w:t>3.1.5</w:t>
        </w:r>
        <w:r w:rsidR="008F1923" w:rsidRPr="00EE6AE2">
          <w:rPr>
            <w:rFonts w:eastAsiaTheme="minorEastAsia" w:cstheme="minorBidi"/>
            <w:i w:val="0"/>
            <w:lang w:eastAsia="bg-BG"/>
          </w:rPr>
          <w:tab/>
        </w:r>
        <w:r w:rsidR="008F1923" w:rsidRPr="00EE6AE2">
          <w:rPr>
            <w:rStyle w:val="Hyperlink"/>
          </w:rPr>
          <w:t>Азия</w:t>
        </w:r>
        <w:r w:rsidR="008F1923" w:rsidRPr="00EE6AE2">
          <w:rPr>
            <w:webHidden/>
          </w:rPr>
          <w:tab/>
        </w:r>
        <w:r w:rsidR="008F1923" w:rsidRPr="00EE6AE2">
          <w:rPr>
            <w:webHidden/>
          </w:rPr>
          <w:fldChar w:fldCharType="begin"/>
        </w:r>
        <w:r w:rsidR="008F1923" w:rsidRPr="00EE6AE2">
          <w:rPr>
            <w:webHidden/>
          </w:rPr>
          <w:instrText xml:space="preserve"> PAGEREF _Toc224721039 \h </w:instrText>
        </w:r>
        <w:r w:rsidR="008F1923" w:rsidRPr="00EE6AE2">
          <w:rPr>
            <w:webHidden/>
          </w:rPr>
        </w:r>
        <w:r w:rsidR="008F1923" w:rsidRPr="00EE6AE2">
          <w:rPr>
            <w:webHidden/>
          </w:rPr>
          <w:fldChar w:fldCharType="separate"/>
        </w:r>
        <w:r w:rsidR="00392161" w:rsidRPr="00EE6AE2">
          <w:rPr>
            <w:webHidden/>
          </w:rPr>
          <w:t>14</w:t>
        </w:r>
        <w:r w:rsidR="008F1923" w:rsidRPr="00EE6AE2">
          <w:rPr>
            <w:webHidden/>
          </w:rPr>
          <w:fldChar w:fldCharType="end"/>
        </w:r>
      </w:hyperlink>
    </w:p>
    <w:p w14:paraId="400E2B65" w14:textId="1CD54795" w:rsidR="008F1923" w:rsidRPr="00EE6AE2" w:rsidRDefault="002C15BE" w:rsidP="00EE6AE2">
      <w:pPr>
        <w:pStyle w:val="TOC2"/>
        <w:rPr>
          <w:rFonts w:eastAsiaTheme="minorEastAsia" w:cstheme="minorBidi"/>
          <w:b w:val="0"/>
          <w:sz w:val="22"/>
          <w:szCs w:val="22"/>
          <w:lang w:eastAsia="bg-BG"/>
        </w:rPr>
      </w:pPr>
      <w:hyperlink w:anchor="_Toc224721040" w:history="1">
        <w:r w:rsidR="008F1923" w:rsidRPr="00EE6AE2">
          <w:rPr>
            <w:rStyle w:val="Hyperlink"/>
            <w:sz w:val="22"/>
            <w:szCs w:val="22"/>
          </w:rPr>
          <w:t xml:space="preserve">3.2. </w:t>
        </w:r>
        <w:r w:rsidR="008F1923" w:rsidRPr="00EE6AE2">
          <w:rPr>
            <w:rFonts w:eastAsiaTheme="minorEastAsia" w:cstheme="minorBidi"/>
            <w:b w:val="0"/>
            <w:sz w:val="22"/>
            <w:szCs w:val="22"/>
            <w:lang w:eastAsia="bg-BG"/>
          </w:rPr>
          <w:tab/>
        </w:r>
        <w:r w:rsidR="008F1923" w:rsidRPr="00EE6AE2">
          <w:rPr>
            <w:rStyle w:val="Hyperlink"/>
            <w:sz w:val="22"/>
            <w:szCs w:val="22"/>
          </w:rPr>
          <w:t>Секторни приоритети</w:t>
        </w:r>
        <w:r w:rsidR="008F1923" w:rsidRPr="00EE6AE2">
          <w:rPr>
            <w:webHidden/>
            <w:sz w:val="22"/>
            <w:szCs w:val="22"/>
          </w:rPr>
          <w:tab/>
        </w:r>
        <w:r w:rsidR="008F1923" w:rsidRPr="00EE6AE2">
          <w:rPr>
            <w:webHidden/>
            <w:sz w:val="22"/>
            <w:szCs w:val="22"/>
          </w:rPr>
          <w:fldChar w:fldCharType="begin"/>
        </w:r>
        <w:r w:rsidR="008F1923" w:rsidRPr="00EE6AE2">
          <w:rPr>
            <w:webHidden/>
            <w:sz w:val="22"/>
            <w:szCs w:val="22"/>
          </w:rPr>
          <w:instrText xml:space="preserve"> PAGEREF _Toc224721040 \h </w:instrText>
        </w:r>
        <w:r w:rsidR="008F1923" w:rsidRPr="00EE6AE2">
          <w:rPr>
            <w:webHidden/>
            <w:sz w:val="22"/>
            <w:szCs w:val="22"/>
          </w:rPr>
        </w:r>
        <w:r w:rsidR="008F1923" w:rsidRPr="00EE6AE2">
          <w:rPr>
            <w:webHidden/>
            <w:sz w:val="22"/>
            <w:szCs w:val="22"/>
          </w:rPr>
          <w:fldChar w:fldCharType="separate"/>
        </w:r>
        <w:r w:rsidR="00392161" w:rsidRPr="00EE6AE2">
          <w:rPr>
            <w:webHidden/>
            <w:sz w:val="22"/>
            <w:szCs w:val="22"/>
          </w:rPr>
          <w:t>15</w:t>
        </w:r>
        <w:r w:rsidR="008F1923" w:rsidRPr="00EE6AE2">
          <w:rPr>
            <w:webHidden/>
            <w:sz w:val="22"/>
            <w:szCs w:val="22"/>
          </w:rPr>
          <w:fldChar w:fldCharType="end"/>
        </w:r>
      </w:hyperlink>
    </w:p>
    <w:p w14:paraId="7AA3A14C" w14:textId="3C5CCF42" w:rsidR="008F1923" w:rsidRPr="00EE6AE2" w:rsidRDefault="002C15BE" w:rsidP="00EE6AE2">
      <w:pPr>
        <w:pStyle w:val="TOC3"/>
        <w:spacing w:line="240" w:lineRule="auto"/>
        <w:rPr>
          <w:rFonts w:eastAsiaTheme="minorEastAsia" w:cstheme="minorBidi"/>
          <w:i w:val="0"/>
          <w:lang w:eastAsia="bg-BG"/>
        </w:rPr>
      </w:pPr>
      <w:hyperlink w:anchor="_Toc224721041" w:history="1">
        <w:r w:rsidR="008F1923" w:rsidRPr="00EE6AE2">
          <w:rPr>
            <w:rStyle w:val="Hyperlink"/>
          </w:rPr>
          <w:t xml:space="preserve">3.2.1. </w:t>
        </w:r>
        <w:r w:rsidR="008F1923" w:rsidRPr="00EE6AE2">
          <w:rPr>
            <w:rFonts w:eastAsiaTheme="minorEastAsia" w:cstheme="minorBidi"/>
            <w:i w:val="0"/>
            <w:lang w:eastAsia="bg-BG"/>
          </w:rPr>
          <w:tab/>
        </w:r>
        <w:r w:rsidR="008F1923" w:rsidRPr="00EE6AE2">
          <w:rPr>
            <w:rStyle w:val="Hyperlink"/>
          </w:rPr>
          <w:t>Качествено образование</w:t>
        </w:r>
        <w:r w:rsidR="008F1923" w:rsidRPr="00EE6AE2">
          <w:rPr>
            <w:webHidden/>
          </w:rPr>
          <w:tab/>
        </w:r>
        <w:r w:rsidR="008F1923" w:rsidRPr="00EE6AE2">
          <w:rPr>
            <w:webHidden/>
          </w:rPr>
          <w:fldChar w:fldCharType="begin"/>
        </w:r>
        <w:r w:rsidR="008F1923" w:rsidRPr="00EE6AE2">
          <w:rPr>
            <w:webHidden/>
          </w:rPr>
          <w:instrText xml:space="preserve"> PAGEREF _Toc224721041 \h </w:instrText>
        </w:r>
        <w:r w:rsidR="008F1923" w:rsidRPr="00EE6AE2">
          <w:rPr>
            <w:webHidden/>
          </w:rPr>
        </w:r>
        <w:r w:rsidR="008F1923" w:rsidRPr="00EE6AE2">
          <w:rPr>
            <w:webHidden/>
          </w:rPr>
          <w:fldChar w:fldCharType="separate"/>
        </w:r>
        <w:r w:rsidR="00392161" w:rsidRPr="00EE6AE2">
          <w:rPr>
            <w:webHidden/>
          </w:rPr>
          <w:t>15</w:t>
        </w:r>
        <w:r w:rsidR="008F1923" w:rsidRPr="00EE6AE2">
          <w:rPr>
            <w:webHidden/>
          </w:rPr>
          <w:fldChar w:fldCharType="end"/>
        </w:r>
      </w:hyperlink>
    </w:p>
    <w:p w14:paraId="726FD81E" w14:textId="29BEBB2C" w:rsidR="008F1923" w:rsidRPr="00EE6AE2" w:rsidRDefault="002C15BE" w:rsidP="00EE6AE2">
      <w:pPr>
        <w:pStyle w:val="TOC3"/>
        <w:spacing w:line="240" w:lineRule="auto"/>
        <w:rPr>
          <w:rFonts w:eastAsiaTheme="minorEastAsia" w:cstheme="minorBidi"/>
          <w:i w:val="0"/>
          <w:lang w:eastAsia="bg-BG"/>
        </w:rPr>
      </w:pPr>
      <w:hyperlink w:anchor="_Toc224721042" w:history="1">
        <w:r w:rsidR="008F1923" w:rsidRPr="00EE6AE2">
          <w:rPr>
            <w:rStyle w:val="Hyperlink"/>
          </w:rPr>
          <w:t xml:space="preserve">3.2.2. </w:t>
        </w:r>
        <w:r w:rsidR="008F1923" w:rsidRPr="00EE6AE2">
          <w:rPr>
            <w:rFonts w:eastAsiaTheme="minorEastAsia" w:cstheme="minorBidi"/>
            <w:i w:val="0"/>
            <w:lang w:eastAsia="bg-BG"/>
          </w:rPr>
          <w:tab/>
        </w:r>
        <w:r w:rsidR="008F1923" w:rsidRPr="00EE6AE2">
          <w:rPr>
            <w:rStyle w:val="Hyperlink"/>
          </w:rPr>
          <w:t>Качествено здравеопазване</w:t>
        </w:r>
        <w:r w:rsidR="008F1923" w:rsidRPr="00EE6AE2">
          <w:rPr>
            <w:webHidden/>
          </w:rPr>
          <w:tab/>
        </w:r>
        <w:r w:rsidR="008F1923" w:rsidRPr="00EE6AE2">
          <w:rPr>
            <w:webHidden/>
          </w:rPr>
          <w:fldChar w:fldCharType="begin"/>
        </w:r>
        <w:r w:rsidR="008F1923" w:rsidRPr="00EE6AE2">
          <w:rPr>
            <w:webHidden/>
          </w:rPr>
          <w:instrText xml:space="preserve"> PAGEREF _Toc224721042 \h </w:instrText>
        </w:r>
        <w:r w:rsidR="008F1923" w:rsidRPr="00EE6AE2">
          <w:rPr>
            <w:webHidden/>
          </w:rPr>
        </w:r>
        <w:r w:rsidR="008F1923" w:rsidRPr="00EE6AE2">
          <w:rPr>
            <w:webHidden/>
          </w:rPr>
          <w:fldChar w:fldCharType="separate"/>
        </w:r>
        <w:r w:rsidR="00392161" w:rsidRPr="00EE6AE2">
          <w:rPr>
            <w:webHidden/>
          </w:rPr>
          <w:t>16</w:t>
        </w:r>
        <w:r w:rsidR="008F1923" w:rsidRPr="00EE6AE2">
          <w:rPr>
            <w:webHidden/>
          </w:rPr>
          <w:fldChar w:fldCharType="end"/>
        </w:r>
      </w:hyperlink>
    </w:p>
    <w:p w14:paraId="47C2EC50" w14:textId="6F0359A2" w:rsidR="008F1923" w:rsidRPr="00EE6AE2" w:rsidRDefault="002C15BE" w:rsidP="00EE6AE2">
      <w:pPr>
        <w:pStyle w:val="TOC3"/>
        <w:spacing w:line="240" w:lineRule="auto"/>
        <w:rPr>
          <w:rFonts w:eastAsiaTheme="minorEastAsia" w:cstheme="minorBidi"/>
          <w:i w:val="0"/>
          <w:lang w:eastAsia="bg-BG"/>
        </w:rPr>
      </w:pPr>
      <w:hyperlink w:anchor="_Toc224721043" w:history="1">
        <w:r w:rsidR="008F1923" w:rsidRPr="00EE6AE2">
          <w:rPr>
            <w:rStyle w:val="Hyperlink"/>
          </w:rPr>
          <w:t xml:space="preserve">3.2.3. </w:t>
        </w:r>
        <w:r w:rsidR="008F1923" w:rsidRPr="00EE6AE2">
          <w:rPr>
            <w:rFonts w:eastAsiaTheme="minorEastAsia" w:cstheme="minorBidi"/>
            <w:i w:val="0"/>
            <w:lang w:eastAsia="bg-BG"/>
          </w:rPr>
          <w:tab/>
        </w:r>
        <w:r w:rsidR="008F1923" w:rsidRPr="00EE6AE2">
          <w:rPr>
            <w:rStyle w:val="Hyperlink"/>
          </w:rPr>
          <w:t>Добро управление и гражданско общество</w:t>
        </w:r>
        <w:r w:rsidR="008F1923" w:rsidRPr="00EE6AE2">
          <w:rPr>
            <w:webHidden/>
          </w:rPr>
          <w:tab/>
        </w:r>
        <w:r w:rsidR="008F1923" w:rsidRPr="00EE6AE2">
          <w:rPr>
            <w:webHidden/>
          </w:rPr>
          <w:fldChar w:fldCharType="begin"/>
        </w:r>
        <w:r w:rsidR="008F1923" w:rsidRPr="00EE6AE2">
          <w:rPr>
            <w:webHidden/>
          </w:rPr>
          <w:instrText xml:space="preserve"> PAGEREF _Toc224721043 \h </w:instrText>
        </w:r>
        <w:r w:rsidR="008F1923" w:rsidRPr="00EE6AE2">
          <w:rPr>
            <w:webHidden/>
          </w:rPr>
        </w:r>
        <w:r w:rsidR="008F1923" w:rsidRPr="00EE6AE2">
          <w:rPr>
            <w:webHidden/>
          </w:rPr>
          <w:fldChar w:fldCharType="separate"/>
        </w:r>
        <w:r w:rsidR="00392161" w:rsidRPr="00EE6AE2">
          <w:rPr>
            <w:webHidden/>
          </w:rPr>
          <w:t>16</w:t>
        </w:r>
        <w:r w:rsidR="008F1923" w:rsidRPr="00EE6AE2">
          <w:rPr>
            <w:webHidden/>
          </w:rPr>
          <w:fldChar w:fldCharType="end"/>
        </w:r>
      </w:hyperlink>
    </w:p>
    <w:p w14:paraId="1BF084D1" w14:textId="07E16933" w:rsidR="008F1923" w:rsidRPr="00EE6AE2" w:rsidRDefault="002C15BE" w:rsidP="00EE6AE2">
      <w:pPr>
        <w:pStyle w:val="TOC3"/>
        <w:spacing w:line="240" w:lineRule="auto"/>
        <w:rPr>
          <w:rFonts w:eastAsiaTheme="minorEastAsia" w:cstheme="minorBidi"/>
          <w:i w:val="0"/>
          <w:lang w:eastAsia="bg-BG"/>
        </w:rPr>
      </w:pPr>
      <w:hyperlink w:anchor="_Toc224721044" w:history="1">
        <w:r w:rsidR="008F1923" w:rsidRPr="00EE6AE2">
          <w:rPr>
            <w:rStyle w:val="Hyperlink"/>
          </w:rPr>
          <w:t xml:space="preserve">3.2.4. </w:t>
        </w:r>
        <w:r w:rsidR="008F1923" w:rsidRPr="00EE6AE2">
          <w:rPr>
            <w:rFonts w:eastAsiaTheme="minorEastAsia" w:cstheme="minorBidi"/>
            <w:i w:val="0"/>
            <w:lang w:eastAsia="bg-BG"/>
          </w:rPr>
          <w:tab/>
        </w:r>
        <w:r w:rsidR="008F1923" w:rsidRPr="00EE6AE2">
          <w:rPr>
            <w:rStyle w:val="Hyperlink"/>
          </w:rPr>
          <w:t>Икономически растеж</w:t>
        </w:r>
        <w:r w:rsidR="008F1923" w:rsidRPr="00EE6AE2">
          <w:rPr>
            <w:webHidden/>
          </w:rPr>
          <w:tab/>
        </w:r>
        <w:r w:rsidR="008F1923" w:rsidRPr="00EE6AE2">
          <w:rPr>
            <w:webHidden/>
          </w:rPr>
          <w:fldChar w:fldCharType="begin"/>
        </w:r>
        <w:r w:rsidR="008F1923" w:rsidRPr="00EE6AE2">
          <w:rPr>
            <w:webHidden/>
          </w:rPr>
          <w:instrText xml:space="preserve"> PAGEREF _Toc224721044 \h </w:instrText>
        </w:r>
        <w:r w:rsidR="008F1923" w:rsidRPr="00EE6AE2">
          <w:rPr>
            <w:webHidden/>
          </w:rPr>
        </w:r>
        <w:r w:rsidR="008F1923" w:rsidRPr="00EE6AE2">
          <w:rPr>
            <w:webHidden/>
          </w:rPr>
          <w:fldChar w:fldCharType="separate"/>
        </w:r>
        <w:r w:rsidR="00392161" w:rsidRPr="00EE6AE2">
          <w:rPr>
            <w:webHidden/>
          </w:rPr>
          <w:t>17</w:t>
        </w:r>
        <w:r w:rsidR="008F1923" w:rsidRPr="00EE6AE2">
          <w:rPr>
            <w:webHidden/>
          </w:rPr>
          <w:fldChar w:fldCharType="end"/>
        </w:r>
      </w:hyperlink>
    </w:p>
    <w:p w14:paraId="752411E6" w14:textId="6A7404D7" w:rsidR="008F1923" w:rsidRPr="00EE6AE2" w:rsidRDefault="002C15BE" w:rsidP="00EE6AE2">
      <w:pPr>
        <w:pStyle w:val="TOC3"/>
        <w:spacing w:line="240" w:lineRule="auto"/>
        <w:rPr>
          <w:rFonts w:eastAsiaTheme="minorEastAsia" w:cstheme="minorBidi"/>
          <w:i w:val="0"/>
          <w:lang w:eastAsia="bg-BG"/>
        </w:rPr>
      </w:pPr>
      <w:hyperlink w:anchor="_Toc224721045" w:history="1">
        <w:r w:rsidR="008F1923" w:rsidRPr="00EE6AE2">
          <w:rPr>
            <w:rStyle w:val="Hyperlink"/>
          </w:rPr>
          <w:t xml:space="preserve">3.2.5. </w:t>
        </w:r>
        <w:r w:rsidR="008F1923" w:rsidRPr="00EE6AE2">
          <w:rPr>
            <w:rFonts w:eastAsiaTheme="minorEastAsia" w:cstheme="minorBidi"/>
            <w:i w:val="0"/>
            <w:lang w:eastAsia="bg-BG"/>
          </w:rPr>
          <w:tab/>
        </w:r>
        <w:r w:rsidR="008F1923" w:rsidRPr="00EE6AE2">
          <w:rPr>
            <w:rStyle w:val="Hyperlink"/>
          </w:rPr>
          <w:t>Хоризонтален приоритет: равнопоставеност между мъжете и жените и овластяване на всички жени и девойки</w:t>
        </w:r>
        <w:r w:rsidR="008F1923" w:rsidRPr="00EE6AE2">
          <w:rPr>
            <w:webHidden/>
          </w:rPr>
          <w:tab/>
        </w:r>
        <w:r w:rsidR="008F1923" w:rsidRPr="00EE6AE2">
          <w:rPr>
            <w:webHidden/>
          </w:rPr>
          <w:fldChar w:fldCharType="begin"/>
        </w:r>
        <w:r w:rsidR="008F1923" w:rsidRPr="00EE6AE2">
          <w:rPr>
            <w:webHidden/>
          </w:rPr>
          <w:instrText xml:space="preserve"> PAGEREF _Toc224721045 \h </w:instrText>
        </w:r>
        <w:r w:rsidR="008F1923" w:rsidRPr="00EE6AE2">
          <w:rPr>
            <w:webHidden/>
          </w:rPr>
        </w:r>
        <w:r w:rsidR="008F1923" w:rsidRPr="00EE6AE2">
          <w:rPr>
            <w:webHidden/>
          </w:rPr>
          <w:fldChar w:fldCharType="separate"/>
        </w:r>
        <w:r w:rsidR="00392161" w:rsidRPr="00EE6AE2">
          <w:rPr>
            <w:webHidden/>
          </w:rPr>
          <w:t>18</w:t>
        </w:r>
        <w:r w:rsidR="008F1923" w:rsidRPr="00EE6AE2">
          <w:rPr>
            <w:webHidden/>
          </w:rPr>
          <w:fldChar w:fldCharType="end"/>
        </w:r>
      </w:hyperlink>
    </w:p>
    <w:p w14:paraId="03CFABCE" w14:textId="6668C0D2" w:rsidR="008F1923" w:rsidRPr="00EE6AE2" w:rsidRDefault="002C15BE" w:rsidP="00EE6AE2">
      <w:pPr>
        <w:pStyle w:val="TOC3"/>
        <w:spacing w:line="240" w:lineRule="auto"/>
        <w:rPr>
          <w:rFonts w:eastAsiaTheme="minorEastAsia" w:cstheme="minorBidi"/>
          <w:i w:val="0"/>
          <w:lang w:eastAsia="bg-BG"/>
        </w:rPr>
      </w:pPr>
      <w:hyperlink w:anchor="_Toc224721046" w:history="1">
        <w:r w:rsidR="008F1923" w:rsidRPr="00EE6AE2">
          <w:rPr>
            <w:rStyle w:val="Hyperlink"/>
          </w:rPr>
          <w:t xml:space="preserve">3.2.6. </w:t>
        </w:r>
        <w:r w:rsidR="008F1923" w:rsidRPr="00EE6AE2">
          <w:rPr>
            <w:rFonts w:eastAsiaTheme="minorEastAsia" w:cstheme="minorBidi"/>
            <w:i w:val="0"/>
            <w:lang w:eastAsia="bg-BG"/>
          </w:rPr>
          <w:tab/>
        </w:r>
        <w:r w:rsidR="008F1923" w:rsidRPr="00EE6AE2">
          <w:rPr>
            <w:rStyle w:val="Hyperlink"/>
          </w:rPr>
          <w:t>Хоризонтален приоритет: действия по опазване на околната среда и борба с изменението на климата</w:t>
        </w:r>
        <w:r w:rsidR="008F1923" w:rsidRPr="00EE6AE2">
          <w:rPr>
            <w:webHidden/>
          </w:rPr>
          <w:tab/>
        </w:r>
        <w:r w:rsidR="008F1923" w:rsidRPr="00EE6AE2">
          <w:rPr>
            <w:webHidden/>
          </w:rPr>
          <w:fldChar w:fldCharType="begin"/>
        </w:r>
        <w:r w:rsidR="008F1923" w:rsidRPr="00EE6AE2">
          <w:rPr>
            <w:webHidden/>
          </w:rPr>
          <w:instrText xml:space="preserve"> PAGEREF _Toc224721046 \h </w:instrText>
        </w:r>
        <w:r w:rsidR="008F1923" w:rsidRPr="00EE6AE2">
          <w:rPr>
            <w:webHidden/>
          </w:rPr>
        </w:r>
        <w:r w:rsidR="008F1923" w:rsidRPr="00EE6AE2">
          <w:rPr>
            <w:webHidden/>
          </w:rPr>
          <w:fldChar w:fldCharType="separate"/>
        </w:r>
        <w:r w:rsidR="00392161" w:rsidRPr="00EE6AE2">
          <w:rPr>
            <w:webHidden/>
          </w:rPr>
          <w:t>20</w:t>
        </w:r>
        <w:r w:rsidR="008F1923" w:rsidRPr="00EE6AE2">
          <w:rPr>
            <w:webHidden/>
          </w:rPr>
          <w:fldChar w:fldCharType="end"/>
        </w:r>
      </w:hyperlink>
    </w:p>
    <w:p w14:paraId="50FEAC11" w14:textId="0FEE2447" w:rsidR="008F1923" w:rsidRPr="00EE6AE2" w:rsidRDefault="002C15BE" w:rsidP="00EE6AE2">
      <w:pPr>
        <w:pStyle w:val="TOC3"/>
        <w:spacing w:line="240" w:lineRule="auto"/>
        <w:rPr>
          <w:rFonts w:eastAsiaTheme="minorEastAsia" w:cstheme="minorBidi"/>
          <w:i w:val="0"/>
          <w:lang w:eastAsia="bg-BG"/>
        </w:rPr>
      </w:pPr>
      <w:hyperlink w:anchor="_Toc224721047" w:history="1">
        <w:r w:rsidR="008F1923" w:rsidRPr="00EE6AE2">
          <w:rPr>
            <w:rStyle w:val="Hyperlink"/>
          </w:rPr>
          <w:t xml:space="preserve">3.2.7. </w:t>
        </w:r>
        <w:r w:rsidR="008F1923" w:rsidRPr="00EE6AE2">
          <w:rPr>
            <w:rFonts w:eastAsiaTheme="minorEastAsia" w:cstheme="minorBidi"/>
            <w:i w:val="0"/>
            <w:lang w:eastAsia="bg-BG"/>
          </w:rPr>
          <w:tab/>
        </w:r>
        <w:r w:rsidR="008F1923" w:rsidRPr="00EE6AE2">
          <w:rPr>
            <w:rStyle w:val="Hyperlink"/>
          </w:rPr>
          <w:t>Хоризонтален приоритет: защита и насърчаване на правата на детето и на младежите</w:t>
        </w:r>
        <w:r w:rsidR="008F1923" w:rsidRPr="00EE6AE2">
          <w:rPr>
            <w:webHidden/>
          </w:rPr>
          <w:tab/>
        </w:r>
        <w:r w:rsidR="008F1923" w:rsidRPr="00EE6AE2">
          <w:rPr>
            <w:webHidden/>
          </w:rPr>
          <w:fldChar w:fldCharType="begin"/>
        </w:r>
        <w:r w:rsidR="008F1923" w:rsidRPr="00EE6AE2">
          <w:rPr>
            <w:webHidden/>
          </w:rPr>
          <w:instrText xml:space="preserve"> PAGEREF _Toc224721047 \h </w:instrText>
        </w:r>
        <w:r w:rsidR="008F1923" w:rsidRPr="00EE6AE2">
          <w:rPr>
            <w:webHidden/>
          </w:rPr>
        </w:r>
        <w:r w:rsidR="008F1923" w:rsidRPr="00EE6AE2">
          <w:rPr>
            <w:webHidden/>
          </w:rPr>
          <w:fldChar w:fldCharType="separate"/>
        </w:r>
        <w:r w:rsidR="00392161" w:rsidRPr="00EE6AE2">
          <w:rPr>
            <w:webHidden/>
          </w:rPr>
          <w:t>21</w:t>
        </w:r>
        <w:r w:rsidR="008F1923" w:rsidRPr="00EE6AE2">
          <w:rPr>
            <w:webHidden/>
          </w:rPr>
          <w:fldChar w:fldCharType="end"/>
        </w:r>
      </w:hyperlink>
    </w:p>
    <w:p w14:paraId="551BE4C9" w14:textId="4767DFB7" w:rsidR="008F1923" w:rsidRPr="00EE6AE2" w:rsidRDefault="002C15BE" w:rsidP="00EE6AE2">
      <w:pPr>
        <w:pStyle w:val="TOC1"/>
        <w:spacing w:after="120"/>
        <w:rPr>
          <w:rFonts w:eastAsiaTheme="minorEastAsia" w:cstheme="minorBidi"/>
          <w:sz w:val="22"/>
          <w:szCs w:val="22"/>
          <w:lang w:eastAsia="bg-BG"/>
        </w:rPr>
      </w:pPr>
      <w:hyperlink w:anchor="_Toc224721048" w:history="1">
        <w:r w:rsidR="008F1923" w:rsidRPr="00EE6AE2">
          <w:rPr>
            <w:rStyle w:val="Hyperlink"/>
            <w:sz w:val="22"/>
            <w:szCs w:val="22"/>
          </w:rPr>
          <w:t>4. ХУМАНИТАРНА ПОМОЩ</w:t>
        </w:r>
        <w:r w:rsidR="008F1923" w:rsidRPr="00EE6AE2">
          <w:rPr>
            <w:webHidden/>
            <w:sz w:val="22"/>
            <w:szCs w:val="22"/>
          </w:rPr>
          <w:tab/>
        </w:r>
        <w:r w:rsidR="008F1923" w:rsidRPr="00EE6AE2">
          <w:rPr>
            <w:webHidden/>
            <w:sz w:val="22"/>
            <w:szCs w:val="22"/>
          </w:rPr>
          <w:fldChar w:fldCharType="begin"/>
        </w:r>
        <w:r w:rsidR="008F1923" w:rsidRPr="00EE6AE2">
          <w:rPr>
            <w:webHidden/>
            <w:sz w:val="22"/>
            <w:szCs w:val="22"/>
          </w:rPr>
          <w:instrText xml:space="preserve"> PAGEREF _Toc224721048 \h </w:instrText>
        </w:r>
        <w:r w:rsidR="008F1923" w:rsidRPr="00EE6AE2">
          <w:rPr>
            <w:webHidden/>
            <w:sz w:val="22"/>
            <w:szCs w:val="22"/>
          </w:rPr>
        </w:r>
        <w:r w:rsidR="008F1923" w:rsidRPr="00EE6AE2">
          <w:rPr>
            <w:webHidden/>
            <w:sz w:val="22"/>
            <w:szCs w:val="22"/>
          </w:rPr>
          <w:fldChar w:fldCharType="separate"/>
        </w:r>
        <w:r w:rsidR="00392161" w:rsidRPr="00EE6AE2">
          <w:rPr>
            <w:webHidden/>
            <w:sz w:val="22"/>
            <w:szCs w:val="22"/>
          </w:rPr>
          <w:t>24</w:t>
        </w:r>
        <w:r w:rsidR="008F1923" w:rsidRPr="00EE6AE2">
          <w:rPr>
            <w:webHidden/>
            <w:sz w:val="22"/>
            <w:szCs w:val="22"/>
          </w:rPr>
          <w:fldChar w:fldCharType="end"/>
        </w:r>
      </w:hyperlink>
    </w:p>
    <w:p w14:paraId="2A24E057" w14:textId="56C10EF6" w:rsidR="008F1923" w:rsidRPr="00EE6AE2" w:rsidRDefault="002C15BE" w:rsidP="00EE6AE2">
      <w:pPr>
        <w:pStyle w:val="TOC1"/>
        <w:spacing w:after="120"/>
        <w:rPr>
          <w:rFonts w:eastAsiaTheme="minorEastAsia" w:cstheme="minorBidi"/>
          <w:sz w:val="22"/>
          <w:szCs w:val="22"/>
          <w:lang w:eastAsia="bg-BG"/>
        </w:rPr>
      </w:pPr>
      <w:hyperlink w:anchor="_Toc224721049" w:history="1">
        <w:r w:rsidR="008F1923" w:rsidRPr="00EE6AE2">
          <w:rPr>
            <w:rStyle w:val="Hyperlink"/>
            <w:sz w:val="22"/>
            <w:szCs w:val="22"/>
          </w:rPr>
          <w:t>5. МНОГОСТРАННО СЪТРУДНИЧЕСТВО ЗА РАЗВИТИЕ</w:t>
        </w:r>
        <w:r w:rsidR="008F1923" w:rsidRPr="00EE6AE2">
          <w:rPr>
            <w:webHidden/>
            <w:sz w:val="22"/>
            <w:szCs w:val="22"/>
          </w:rPr>
          <w:tab/>
        </w:r>
        <w:r w:rsidR="008F1923" w:rsidRPr="00EE6AE2">
          <w:rPr>
            <w:webHidden/>
            <w:sz w:val="22"/>
            <w:szCs w:val="22"/>
          </w:rPr>
          <w:fldChar w:fldCharType="begin"/>
        </w:r>
        <w:r w:rsidR="008F1923" w:rsidRPr="00EE6AE2">
          <w:rPr>
            <w:webHidden/>
            <w:sz w:val="22"/>
            <w:szCs w:val="22"/>
          </w:rPr>
          <w:instrText xml:space="preserve"> PAGEREF _Toc224721049 \h </w:instrText>
        </w:r>
        <w:r w:rsidR="008F1923" w:rsidRPr="00EE6AE2">
          <w:rPr>
            <w:webHidden/>
            <w:sz w:val="22"/>
            <w:szCs w:val="22"/>
          </w:rPr>
        </w:r>
        <w:r w:rsidR="008F1923" w:rsidRPr="00EE6AE2">
          <w:rPr>
            <w:webHidden/>
            <w:sz w:val="22"/>
            <w:szCs w:val="22"/>
          </w:rPr>
          <w:fldChar w:fldCharType="separate"/>
        </w:r>
        <w:r w:rsidR="00392161" w:rsidRPr="00EE6AE2">
          <w:rPr>
            <w:webHidden/>
            <w:sz w:val="22"/>
            <w:szCs w:val="22"/>
          </w:rPr>
          <w:t>28</w:t>
        </w:r>
        <w:r w:rsidR="008F1923" w:rsidRPr="00EE6AE2">
          <w:rPr>
            <w:webHidden/>
            <w:sz w:val="22"/>
            <w:szCs w:val="22"/>
          </w:rPr>
          <w:fldChar w:fldCharType="end"/>
        </w:r>
      </w:hyperlink>
    </w:p>
    <w:p w14:paraId="63BF43F8" w14:textId="78E40081" w:rsidR="008F1923" w:rsidRPr="00EE6AE2" w:rsidRDefault="002C15BE" w:rsidP="00EE6AE2">
      <w:pPr>
        <w:pStyle w:val="TOC2"/>
        <w:rPr>
          <w:rFonts w:eastAsiaTheme="minorEastAsia" w:cstheme="minorBidi"/>
          <w:b w:val="0"/>
          <w:sz w:val="22"/>
          <w:szCs w:val="22"/>
          <w:lang w:eastAsia="bg-BG"/>
        </w:rPr>
      </w:pPr>
      <w:hyperlink w:anchor="_Toc224721050" w:history="1">
        <w:r w:rsidR="008F1923" w:rsidRPr="00EE6AE2">
          <w:rPr>
            <w:rStyle w:val="Hyperlink"/>
            <w:sz w:val="22"/>
            <w:szCs w:val="22"/>
          </w:rPr>
          <w:t>5.1.</w:t>
        </w:r>
        <w:r w:rsidR="008F1923" w:rsidRPr="00EE6AE2">
          <w:rPr>
            <w:rFonts w:eastAsiaTheme="minorEastAsia" w:cstheme="minorBidi"/>
            <w:b w:val="0"/>
            <w:sz w:val="22"/>
            <w:szCs w:val="22"/>
            <w:lang w:eastAsia="bg-BG"/>
          </w:rPr>
          <w:tab/>
        </w:r>
        <w:r w:rsidR="008F1923" w:rsidRPr="00EE6AE2">
          <w:rPr>
            <w:rStyle w:val="Hyperlink"/>
            <w:sz w:val="22"/>
            <w:szCs w:val="22"/>
          </w:rPr>
          <w:t>Вноски към международни организации</w:t>
        </w:r>
        <w:r w:rsidR="008F1923" w:rsidRPr="00EE6AE2">
          <w:rPr>
            <w:webHidden/>
            <w:sz w:val="22"/>
            <w:szCs w:val="22"/>
          </w:rPr>
          <w:tab/>
        </w:r>
        <w:r w:rsidR="008F1923" w:rsidRPr="00EE6AE2">
          <w:rPr>
            <w:webHidden/>
            <w:sz w:val="22"/>
            <w:szCs w:val="22"/>
          </w:rPr>
          <w:fldChar w:fldCharType="begin"/>
        </w:r>
        <w:r w:rsidR="008F1923" w:rsidRPr="00EE6AE2">
          <w:rPr>
            <w:webHidden/>
            <w:sz w:val="22"/>
            <w:szCs w:val="22"/>
          </w:rPr>
          <w:instrText xml:space="preserve"> PAGEREF _Toc224721050 \h </w:instrText>
        </w:r>
        <w:r w:rsidR="008F1923" w:rsidRPr="00EE6AE2">
          <w:rPr>
            <w:webHidden/>
            <w:sz w:val="22"/>
            <w:szCs w:val="22"/>
          </w:rPr>
        </w:r>
        <w:r w:rsidR="008F1923" w:rsidRPr="00EE6AE2">
          <w:rPr>
            <w:webHidden/>
            <w:sz w:val="22"/>
            <w:szCs w:val="22"/>
          </w:rPr>
          <w:fldChar w:fldCharType="separate"/>
        </w:r>
        <w:r w:rsidR="00392161" w:rsidRPr="00EE6AE2">
          <w:rPr>
            <w:webHidden/>
            <w:sz w:val="22"/>
            <w:szCs w:val="22"/>
          </w:rPr>
          <w:t>28</w:t>
        </w:r>
        <w:r w:rsidR="008F1923" w:rsidRPr="00EE6AE2">
          <w:rPr>
            <w:webHidden/>
            <w:sz w:val="22"/>
            <w:szCs w:val="22"/>
          </w:rPr>
          <w:fldChar w:fldCharType="end"/>
        </w:r>
      </w:hyperlink>
    </w:p>
    <w:p w14:paraId="3B9F5D2E" w14:textId="7EA75EFE" w:rsidR="008F1923" w:rsidRPr="00EE6AE2" w:rsidRDefault="002C15BE" w:rsidP="00EE6AE2">
      <w:pPr>
        <w:pStyle w:val="TOC2"/>
        <w:rPr>
          <w:rFonts w:eastAsiaTheme="minorEastAsia" w:cstheme="minorBidi"/>
          <w:b w:val="0"/>
          <w:sz w:val="22"/>
          <w:szCs w:val="22"/>
          <w:lang w:eastAsia="bg-BG"/>
        </w:rPr>
      </w:pPr>
      <w:hyperlink w:anchor="_Toc224721051" w:history="1">
        <w:r w:rsidR="008F1923" w:rsidRPr="00EE6AE2">
          <w:rPr>
            <w:rStyle w:val="Hyperlink"/>
            <w:sz w:val="22"/>
            <w:szCs w:val="22"/>
          </w:rPr>
          <w:t>5.2.</w:t>
        </w:r>
        <w:r w:rsidR="008F1923" w:rsidRPr="00EE6AE2">
          <w:rPr>
            <w:rFonts w:eastAsiaTheme="minorEastAsia" w:cstheme="minorBidi"/>
            <w:b w:val="0"/>
            <w:sz w:val="22"/>
            <w:szCs w:val="22"/>
            <w:lang w:eastAsia="bg-BG"/>
          </w:rPr>
          <w:tab/>
        </w:r>
        <w:r w:rsidR="008F1923" w:rsidRPr="00EE6AE2">
          <w:rPr>
            <w:rStyle w:val="Hyperlink"/>
            <w:sz w:val="22"/>
            <w:szCs w:val="22"/>
          </w:rPr>
          <w:t>Сътрудничество с други донори на официална помощ за развитие</w:t>
        </w:r>
        <w:r w:rsidR="008F1923" w:rsidRPr="00EE6AE2">
          <w:rPr>
            <w:webHidden/>
            <w:sz w:val="22"/>
            <w:szCs w:val="22"/>
          </w:rPr>
          <w:tab/>
        </w:r>
        <w:r w:rsidR="008F1923" w:rsidRPr="00EE6AE2">
          <w:rPr>
            <w:webHidden/>
            <w:sz w:val="22"/>
            <w:szCs w:val="22"/>
          </w:rPr>
          <w:fldChar w:fldCharType="begin"/>
        </w:r>
        <w:r w:rsidR="008F1923" w:rsidRPr="00EE6AE2">
          <w:rPr>
            <w:webHidden/>
            <w:sz w:val="22"/>
            <w:szCs w:val="22"/>
          </w:rPr>
          <w:instrText xml:space="preserve"> PAGEREF _Toc224721051 \h </w:instrText>
        </w:r>
        <w:r w:rsidR="008F1923" w:rsidRPr="00EE6AE2">
          <w:rPr>
            <w:webHidden/>
            <w:sz w:val="22"/>
            <w:szCs w:val="22"/>
          </w:rPr>
        </w:r>
        <w:r w:rsidR="008F1923" w:rsidRPr="00EE6AE2">
          <w:rPr>
            <w:webHidden/>
            <w:sz w:val="22"/>
            <w:szCs w:val="22"/>
          </w:rPr>
          <w:fldChar w:fldCharType="separate"/>
        </w:r>
        <w:r w:rsidR="00392161" w:rsidRPr="00EE6AE2">
          <w:rPr>
            <w:webHidden/>
            <w:sz w:val="22"/>
            <w:szCs w:val="22"/>
          </w:rPr>
          <w:t>29</w:t>
        </w:r>
        <w:r w:rsidR="008F1923" w:rsidRPr="00EE6AE2">
          <w:rPr>
            <w:webHidden/>
            <w:sz w:val="22"/>
            <w:szCs w:val="22"/>
          </w:rPr>
          <w:fldChar w:fldCharType="end"/>
        </w:r>
      </w:hyperlink>
    </w:p>
    <w:p w14:paraId="6BC6909D" w14:textId="33C3E4B0" w:rsidR="008F1923" w:rsidRPr="00EE6AE2" w:rsidRDefault="002C15BE" w:rsidP="00EE6AE2">
      <w:pPr>
        <w:pStyle w:val="TOC2"/>
        <w:rPr>
          <w:rFonts w:eastAsiaTheme="minorEastAsia" w:cstheme="minorBidi"/>
          <w:b w:val="0"/>
          <w:sz w:val="22"/>
          <w:szCs w:val="22"/>
          <w:lang w:eastAsia="bg-BG"/>
        </w:rPr>
      </w:pPr>
      <w:hyperlink w:anchor="_Toc224721052" w:history="1">
        <w:r w:rsidR="008F1923" w:rsidRPr="00EE6AE2">
          <w:rPr>
            <w:rStyle w:val="Hyperlink"/>
            <w:sz w:val="22"/>
            <w:szCs w:val="22"/>
          </w:rPr>
          <w:t>5.3. Сътрудничество в рамките на ЕС</w:t>
        </w:r>
        <w:r w:rsidR="008F1923" w:rsidRPr="00EE6AE2">
          <w:rPr>
            <w:webHidden/>
            <w:sz w:val="22"/>
            <w:szCs w:val="22"/>
          </w:rPr>
          <w:tab/>
        </w:r>
        <w:r w:rsidR="008F1923" w:rsidRPr="00EE6AE2">
          <w:rPr>
            <w:webHidden/>
            <w:sz w:val="22"/>
            <w:szCs w:val="22"/>
          </w:rPr>
          <w:fldChar w:fldCharType="begin"/>
        </w:r>
        <w:r w:rsidR="008F1923" w:rsidRPr="00EE6AE2">
          <w:rPr>
            <w:webHidden/>
            <w:sz w:val="22"/>
            <w:szCs w:val="22"/>
          </w:rPr>
          <w:instrText xml:space="preserve"> PAGEREF _Toc224721052 \h </w:instrText>
        </w:r>
        <w:r w:rsidR="008F1923" w:rsidRPr="00EE6AE2">
          <w:rPr>
            <w:webHidden/>
            <w:sz w:val="22"/>
            <w:szCs w:val="22"/>
          </w:rPr>
        </w:r>
        <w:r w:rsidR="008F1923" w:rsidRPr="00EE6AE2">
          <w:rPr>
            <w:webHidden/>
            <w:sz w:val="22"/>
            <w:szCs w:val="22"/>
          </w:rPr>
          <w:fldChar w:fldCharType="separate"/>
        </w:r>
        <w:r w:rsidR="00392161" w:rsidRPr="00EE6AE2">
          <w:rPr>
            <w:webHidden/>
            <w:sz w:val="22"/>
            <w:szCs w:val="22"/>
          </w:rPr>
          <w:t>30</w:t>
        </w:r>
        <w:r w:rsidR="008F1923" w:rsidRPr="00EE6AE2">
          <w:rPr>
            <w:webHidden/>
            <w:sz w:val="22"/>
            <w:szCs w:val="22"/>
          </w:rPr>
          <w:fldChar w:fldCharType="end"/>
        </w:r>
      </w:hyperlink>
    </w:p>
    <w:p w14:paraId="3BA6CE3F" w14:textId="58E4A5FF" w:rsidR="008F1923" w:rsidRPr="00EE6AE2" w:rsidRDefault="002C15BE" w:rsidP="00EE6AE2">
      <w:pPr>
        <w:pStyle w:val="TOC1"/>
        <w:spacing w:after="120"/>
        <w:rPr>
          <w:rFonts w:eastAsiaTheme="minorEastAsia" w:cstheme="minorBidi"/>
          <w:sz w:val="22"/>
          <w:szCs w:val="22"/>
          <w:lang w:eastAsia="bg-BG"/>
        </w:rPr>
      </w:pPr>
      <w:hyperlink w:anchor="_Toc224721053" w:history="1">
        <w:r w:rsidR="008F1923" w:rsidRPr="00EE6AE2">
          <w:rPr>
            <w:rStyle w:val="Hyperlink"/>
            <w:sz w:val="22"/>
            <w:szCs w:val="22"/>
          </w:rPr>
          <w:t>6. ФИНАНСИРАНЕ, ПЛАНИРАНЕ И УПРАВЛЕНИЕ НА ПОМОЩТА ЗА РАЗВИТИЕ И ХУМАНИТАРНАТА ПОМОЩ</w:t>
        </w:r>
        <w:r w:rsidR="008F1923" w:rsidRPr="00EE6AE2">
          <w:rPr>
            <w:webHidden/>
            <w:sz w:val="22"/>
            <w:szCs w:val="22"/>
          </w:rPr>
          <w:tab/>
        </w:r>
        <w:r w:rsidR="008F1923" w:rsidRPr="00EE6AE2">
          <w:rPr>
            <w:webHidden/>
            <w:sz w:val="22"/>
            <w:szCs w:val="22"/>
          </w:rPr>
          <w:fldChar w:fldCharType="begin"/>
        </w:r>
        <w:r w:rsidR="008F1923" w:rsidRPr="00EE6AE2">
          <w:rPr>
            <w:webHidden/>
            <w:sz w:val="22"/>
            <w:szCs w:val="22"/>
          </w:rPr>
          <w:instrText xml:space="preserve"> PAGEREF _Toc224721053 \h </w:instrText>
        </w:r>
        <w:r w:rsidR="008F1923" w:rsidRPr="00EE6AE2">
          <w:rPr>
            <w:webHidden/>
            <w:sz w:val="22"/>
            <w:szCs w:val="22"/>
          </w:rPr>
        </w:r>
        <w:r w:rsidR="008F1923" w:rsidRPr="00EE6AE2">
          <w:rPr>
            <w:webHidden/>
            <w:sz w:val="22"/>
            <w:szCs w:val="22"/>
          </w:rPr>
          <w:fldChar w:fldCharType="separate"/>
        </w:r>
        <w:r w:rsidR="00392161" w:rsidRPr="00EE6AE2">
          <w:rPr>
            <w:webHidden/>
            <w:sz w:val="22"/>
            <w:szCs w:val="22"/>
          </w:rPr>
          <w:t>31</w:t>
        </w:r>
        <w:r w:rsidR="008F1923" w:rsidRPr="00EE6AE2">
          <w:rPr>
            <w:webHidden/>
            <w:sz w:val="22"/>
            <w:szCs w:val="22"/>
          </w:rPr>
          <w:fldChar w:fldCharType="end"/>
        </w:r>
      </w:hyperlink>
    </w:p>
    <w:p w14:paraId="0943206E" w14:textId="711BF721" w:rsidR="008F1923" w:rsidRPr="00EE6AE2" w:rsidRDefault="002C15BE" w:rsidP="00EE6AE2">
      <w:pPr>
        <w:pStyle w:val="TOC1"/>
        <w:spacing w:after="120"/>
        <w:rPr>
          <w:rFonts w:eastAsiaTheme="minorEastAsia" w:cstheme="minorBidi"/>
          <w:sz w:val="22"/>
          <w:szCs w:val="22"/>
          <w:lang w:eastAsia="bg-BG"/>
        </w:rPr>
      </w:pPr>
      <w:hyperlink w:anchor="_Toc224721054" w:history="1">
        <w:r w:rsidR="008F1923" w:rsidRPr="00EE6AE2">
          <w:rPr>
            <w:rStyle w:val="Hyperlink"/>
            <w:sz w:val="22"/>
            <w:szCs w:val="22"/>
          </w:rPr>
          <w:t>7. ПУБЛИЧНОСТ И ПОПУЛЯРИЗИРАНЕ НА БЪЛГАРСКАТА ПОМОЩ ЗА РАЗВИТИЕ</w:t>
        </w:r>
        <w:r w:rsidR="008F1923" w:rsidRPr="00EE6AE2">
          <w:rPr>
            <w:webHidden/>
            <w:sz w:val="22"/>
            <w:szCs w:val="22"/>
          </w:rPr>
          <w:tab/>
        </w:r>
        <w:r w:rsidR="008F1923" w:rsidRPr="00EE6AE2">
          <w:rPr>
            <w:webHidden/>
            <w:sz w:val="22"/>
            <w:szCs w:val="22"/>
          </w:rPr>
          <w:fldChar w:fldCharType="begin"/>
        </w:r>
        <w:r w:rsidR="008F1923" w:rsidRPr="00EE6AE2">
          <w:rPr>
            <w:webHidden/>
            <w:sz w:val="22"/>
            <w:szCs w:val="22"/>
          </w:rPr>
          <w:instrText xml:space="preserve"> PAGEREF _Toc224721054 \h </w:instrText>
        </w:r>
        <w:r w:rsidR="008F1923" w:rsidRPr="00EE6AE2">
          <w:rPr>
            <w:webHidden/>
            <w:sz w:val="22"/>
            <w:szCs w:val="22"/>
          </w:rPr>
        </w:r>
        <w:r w:rsidR="008F1923" w:rsidRPr="00EE6AE2">
          <w:rPr>
            <w:webHidden/>
            <w:sz w:val="22"/>
            <w:szCs w:val="22"/>
          </w:rPr>
          <w:fldChar w:fldCharType="separate"/>
        </w:r>
        <w:r w:rsidR="00392161" w:rsidRPr="00EE6AE2">
          <w:rPr>
            <w:webHidden/>
            <w:sz w:val="22"/>
            <w:szCs w:val="22"/>
          </w:rPr>
          <w:t>33</w:t>
        </w:r>
        <w:r w:rsidR="008F1923" w:rsidRPr="00EE6AE2">
          <w:rPr>
            <w:webHidden/>
            <w:sz w:val="22"/>
            <w:szCs w:val="22"/>
          </w:rPr>
          <w:fldChar w:fldCharType="end"/>
        </w:r>
      </w:hyperlink>
    </w:p>
    <w:p w14:paraId="6F3FD1C2" w14:textId="7B79220B" w:rsidR="008F1923" w:rsidRPr="00EE6AE2" w:rsidRDefault="002C15BE" w:rsidP="00EE6AE2">
      <w:pPr>
        <w:pStyle w:val="TOC1"/>
        <w:spacing w:after="120"/>
        <w:rPr>
          <w:rFonts w:eastAsiaTheme="minorEastAsia" w:cstheme="minorBidi"/>
          <w:sz w:val="22"/>
          <w:szCs w:val="22"/>
          <w:lang w:eastAsia="bg-BG"/>
        </w:rPr>
      </w:pPr>
      <w:hyperlink w:anchor="_Toc224721055" w:history="1">
        <w:r w:rsidR="008F1923" w:rsidRPr="00EE6AE2">
          <w:rPr>
            <w:rStyle w:val="Hyperlink"/>
            <w:sz w:val="22"/>
            <w:szCs w:val="22"/>
          </w:rPr>
          <w:t>8. МОНИТОРИНГ И ОЦЕНКА НА НАПРЕДЪКА И РЕЗУЛТАТИТЕ ОТ ИЗПЪЛНЕНИЕТО НА СРЕДНОСРОЧНАТ</w:t>
        </w:r>
        <w:r w:rsidR="00392161" w:rsidRPr="00EE6AE2">
          <w:rPr>
            <w:rStyle w:val="Hyperlink"/>
            <w:sz w:val="22"/>
            <w:szCs w:val="22"/>
          </w:rPr>
          <w:t>А ПРОГРАМА</w:t>
        </w:r>
        <w:r w:rsidR="008F1923" w:rsidRPr="00EE6AE2">
          <w:rPr>
            <w:webHidden/>
            <w:sz w:val="22"/>
            <w:szCs w:val="22"/>
          </w:rPr>
          <w:tab/>
        </w:r>
        <w:r w:rsidR="008F1923" w:rsidRPr="00EE6AE2">
          <w:rPr>
            <w:webHidden/>
            <w:sz w:val="22"/>
            <w:szCs w:val="22"/>
          </w:rPr>
          <w:fldChar w:fldCharType="begin"/>
        </w:r>
        <w:r w:rsidR="008F1923" w:rsidRPr="00EE6AE2">
          <w:rPr>
            <w:webHidden/>
            <w:sz w:val="22"/>
            <w:szCs w:val="22"/>
          </w:rPr>
          <w:instrText xml:space="preserve"> PAGEREF _Toc224721055 \h </w:instrText>
        </w:r>
        <w:r w:rsidR="008F1923" w:rsidRPr="00EE6AE2">
          <w:rPr>
            <w:webHidden/>
            <w:sz w:val="22"/>
            <w:szCs w:val="22"/>
          </w:rPr>
        </w:r>
        <w:r w:rsidR="008F1923" w:rsidRPr="00EE6AE2">
          <w:rPr>
            <w:webHidden/>
            <w:sz w:val="22"/>
            <w:szCs w:val="22"/>
          </w:rPr>
          <w:fldChar w:fldCharType="separate"/>
        </w:r>
        <w:r w:rsidR="00392161" w:rsidRPr="00EE6AE2">
          <w:rPr>
            <w:webHidden/>
            <w:sz w:val="22"/>
            <w:szCs w:val="22"/>
          </w:rPr>
          <w:t>37</w:t>
        </w:r>
        <w:r w:rsidR="008F1923" w:rsidRPr="00EE6AE2">
          <w:rPr>
            <w:webHidden/>
            <w:sz w:val="22"/>
            <w:szCs w:val="22"/>
          </w:rPr>
          <w:fldChar w:fldCharType="end"/>
        </w:r>
      </w:hyperlink>
    </w:p>
    <w:p w14:paraId="7E5EE959" w14:textId="19C0E28A" w:rsidR="008F1923" w:rsidRPr="00EE6AE2" w:rsidRDefault="002C15BE" w:rsidP="00EE6AE2">
      <w:pPr>
        <w:pStyle w:val="TOC1"/>
        <w:spacing w:after="120"/>
        <w:rPr>
          <w:rFonts w:eastAsiaTheme="minorEastAsia" w:cstheme="minorBidi"/>
          <w:sz w:val="22"/>
          <w:szCs w:val="22"/>
          <w:lang w:eastAsia="bg-BG"/>
        </w:rPr>
      </w:pPr>
      <w:hyperlink w:anchor="_Toc224721056" w:history="1">
        <w:r w:rsidR="008F1923" w:rsidRPr="00EE6AE2">
          <w:rPr>
            <w:rStyle w:val="Hyperlink"/>
            <w:sz w:val="22"/>
            <w:szCs w:val="22"/>
          </w:rPr>
          <w:t>СПИСЪК С ИЗПОЛЗВАНИ ТЕРМИНИ</w:t>
        </w:r>
        <w:r w:rsidR="008F1923" w:rsidRPr="00EE6AE2">
          <w:rPr>
            <w:webHidden/>
            <w:sz w:val="22"/>
            <w:szCs w:val="22"/>
          </w:rPr>
          <w:tab/>
        </w:r>
        <w:r w:rsidR="008F1923" w:rsidRPr="00EE6AE2">
          <w:rPr>
            <w:webHidden/>
            <w:sz w:val="22"/>
            <w:szCs w:val="22"/>
          </w:rPr>
          <w:fldChar w:fldCharType="begin"/>
        </w:r>
        <w:r w:rsidR="008F1923" w:rsidRPr="00EE6AE2">
          <w:rPr>
            <w:webHidden/>
            <w:sz w:val="22"/>
            <w:szCs w:val="22"/>
          </w:rPr>
          <w:instrText xml:space="preserve"> PAGEREF _Toc224721056 \h </w:instrText>
        </w:r>
        <w:r w:rsidR="008F1923" w:rsidRPr="00EE6AE2">
          <w:rPr>
            <w:webHidden/>
            <w:sz w:val="22"/>
            <w:szCs w:val="22"/>
          </w:rPr>
        </w:r>
        <w:r w:rsidR="008F1923" w:rsidRPr="00EE6AE2">
          <w:rPr>
            <w:webHidden/>
            <w:sz w:val="22"/>
            <w:szCs w:val="22"/>
          </w:rPr>
          <w:fldChar w:fldCharType="separate"/>
        </w:r>
        <w:r w:rsidR="00392161" w:rsidRPr="00EE6AE2">
          <w:rPr>
            <w:webHidden/>
            <w:sz w:val="22"/>
            <w:szCs w:val="22"/>
          </w:rPr>
          <w:t>41</w:t>
        </w:r>
        <w:r w:rsidR="008F1923" w:rsidRPr="00EE6AE2">
          <w:rPr>
            <w:webHidden/>
            <w:sz w:val="22"/>
            <w:szCs w:val="22"/>
          </w:rPr>
          <w:fldChar w:fldCharType="end"/>
        </w:r>
      </w:hyperlink>
    </w:p>
    <w:p w14:paraId="5B739DFC" w14:textId="4DEEC937" w:rsidR="00565D00" w:rsidRPr="00EE6AE2" w:rsidRDefault="00565D00" w:rsidP="00EE6AE2">
      <w:pPr>
        <w:spacing w:after="120" w:line="240" w:lineRule="auto"/>
        <w:rPr>
          <w:rFonts w:ascii="Cambria" w:hAnsi="Cambria" w:cs="Cambria"/>
          <w:b/>
          <w:bCs/>
          <w:lang w:val="bg-BG"/>
        </w:rPr>
      </w:pPr>
      <w:r w:rsidRPr="00EE6AE2">
        <w:rPr>
          <w:rFonts w:ascii="Cambria" w:hAnsi="Cambria"/>
          <w:b/>
          <w:bCs/>
          <w:noProof/>
          <w:lang w:val="bg-BG"/>
        </w:rPr>
        <w:fldChar w:fldCharType="end"/>
      </w:r>
      <w:r w:rsidRPr="00EE6AE2">
        <w:rPr>
          <w:rFonts w:ascii="Cambria" w:hAnsi="Cambria"/>
          <w:b/>
          <w:bCs/>
          <w:lang w:val="bg-BG"/>
        </w:rPr>
        <w:br w:type="page"/>
      </w:r>
    </w:p>
    <w:p w14:paraId="7D80C6AD" w14:textId="77777777" w:rsidR="00565D00" w:rsidRPr="00EE6AE2" w:rsidRDefault="00565D00" w:rsidP="00EE6AE2">
      <w:pPr>
        <w:pStyle w:val="Heading1"/>
        <w:spacing w:before="0" w:after="120" w:line="240" w:lineRule="auto"/>
        <w:rPr>
          <w:rFonts w:ascii="Cambria" w:hAnsi="Cambria"/>
          <w:b/>
          <w:sz w:val="24"/>
          <w:szCs w:val="24"/>
          <w:lang w:val="bg-BG"/>
        </w:rPr>
      </w:pPr>
      <w:bookmarkStart w:id="0" w:name="_Toc224721030"/>
      <w:r w:rsidRPr="00EE6AE2">
        <w:rPr>
          <w:rFonts w:ascii="Cambria" w:hAnsi="Cambria"/>
          <w:b/>
          <w:sz w:val="24"/>
          <w:szCs w:val="24"/>
          <w:lang w:val="bg-BG"/>
        </w:rPr>
        <w:lastRenderedPageBreak/>
        <w:t>ИЗПОЛЗВАНИ АБРЕВИАТУРИ</w:t>
      </w:r>
      <w:bookmarkEnd w:id="0"/>
    </w:p>
    <w:p w14:paraId="5052DDE6" w14:textId="77777777" w:rsidR="00565D00" w:rsidRPr="00EE6AE2" w:rsidRDefault="00565D00" w:rsidP="00EE6AE2">
      <w:pPr>
        <w:pStyle w:val="Default"/>
        <w:spacing w:after="120"/>
        <w:jc w:val="both"/>
        <w:rPr>
          <w:b/>
          <w:bCs/>
          <w:color w:val="auto"/>
          <w:lang w:val="bg-BG"/>
        </w:rPr>
      </w:pPr>
    </w:p>
    <w:tbl>
      <w:tblPr>
        <w:tblW w:w="0" w:type="auto"/>
        <w:tblBorders>
          <w:top w:val="single" w:sz="4" w:space="0" w:color="549E39"/>
          <w:bottom w:val="single" w:sz="4" w:space="0" w:color="549E39"/>
        </w:tblBorders>
        <w:tblLook w:val="04A0" w:firstRow="1" w:lastRow="0" w:firstColumn="1" w:lastColumn="0" w:noHBand="0" w:noVBand="1"/>
      </w:tblPr>
      <w:tblGrid>
        <w:gridCol w:w="1980"/>
        <w:gridCol w:w="7370"/>
      </w:tblGrid>
      <w:tr w:rsidR="00565D00" w:rsidRPr="00EE6AE2" w14:paraId="363EFC73" w14:textId="77777777" w:rsidTr="00565D00">
        <w:tc>
          <w:tcPr>
            <w:tcW w:w="1980" w:type="dxa"/>
            <w:tcBorders>
              <w:bottom w:val="single" w:sz="4" w:space="0" w:color="549E39"/>
            </w:tcBorders>
            <w:shd w:val="clear" w:color="auto" w:fill="auto"/>
          </w:tcPr>
          <w:p w14:paraId="16178E8F" w14:textId="77777777" w:rsidR="00565D00" w:rsidRPr="00EE6AE2" w:rsidRDefault="00565D00" w:rsidP="00EE6AE2">
            <w:pPr>
              <w:pStyle w:val="Default"/>
              <w:spacing w:after="120"/>
              <w:jc w:val="both"/>
              <w:rPr>
                <w:b/>
                <w:color w:val="auto"/>
                <w:lang w:val="bg-BG"/>
              </w:rPr>
            </w:pPr>
            <w:r w:rsidRPr="00EE6AE2">
              <w:rPr>
                <w:b/>
                <w:color w:val="auto"/>
                <w:lang w:val="bg-BG"/>
              </w:rPr>
              <w:t>БНД</w:t>
            </w:r>
          </w:p>
        </w:tc>
        <w:tc>
          <w:tcPr>
            <w:tcW w:w="7370" w:type="dxa"/>
            <w:tcBorders>
              <w:bottom w:val="single" w:sz="4" w:space="0" w:color="549E39"/>
            </w:tcBorders>
            <w:shd w:val="clear" w:color="auto" w:fill="auto"/>
          </w:tcPr>
          <w:p w14:paraId="20C4BACD" w14:textId="77777777" w:rsidR="00565D00" w:rsidRPr="00EE6AE2" w:rsidRDefault="00565D00" w:rsidP="00EE6AE2">
            <w:pPr>
              <w:pStyle w:val="Default"/>
              <w:spacing w:after="120"/>
              <w:jc w:val="both"/>
              <w:rPr>
                <w:color w:val="auto"/>
                <w:lang w:val="bg-BG"/>
              </w:rPr>
            </w:pPr>
            <w:r w:rsidRPr="00EE6AE2">
              <w:rPr>
                <w:color w:val="auto"/>
                <w:lang w:val="bg-BG"/>
              </w:rPr>
              <w:t>Брутен национален доход</w:t>
            </w:r>
          </w:p>
        </w:tc>
      </w:tr>
      <w:tr w:rsidR="00565D00" w:rsidRPr="00EE6AE2" w14:paraId="0D20C54B" w14:textId="77777777" w:rsidTr="00565D00">
        <w:tc>
          <w:tcPr>
            <w:tcW w:w="1980" w:type="dxa"/>
            <w:shd w:val="clear" w:color="auto" w:fill="DAEFD3"/>
          </w:tcPr>
          <w:p w14:paraId="2967A78A" w14:textId="77777777" w:rsidR="00565D00" w:rsidRPr="00EE6AE2" w:rsidRDefault="00565D00" w:rsidP="00EE6AE2">
            <w:pPr>
              <w:pStyle w:val="Default"/>
              <w:spacing w:after="120"/>
              <w:jc w:val="both"/>
              <w:rPr>
                <w:b/>
                <w:color w:val="auto"/>
                <w:lang w:val="bg-BG"/>
              </w:rPr>
            </w:pPr>
            <w:r w:rsidRPr="00EE6AE2">
              <w:rPr>
                <w:b/>
                <w:color w:val="auto"/>
                <w:lang w:val="bg-BG"/>
              </w:rPr>
              <w:t>ДЕС</w:t>
            </w:r>
          </w:p>
        </w:tc>
        <w:tc>
          <w:tcPr>
            <w:tcW w:w="7370" w:type="dxa"/>
            <w:shd w:val="clear" w:color="auto" w:fill="DAEFD3"/>
          </w:tcPr>
          <w:p w14:paraId="089311DB" w14:textId="77777777" w:rsidR="00565D00" w:rsidRPr="00EE6AE2" w:rsidRDefault="00565D00" w:rsidP="00EE6AE2">
            <w:pPr>
              <w:pStyle w:val="Default"/>
              <w:spacing w:after="120"/>
              <w:jc w:val="both"/>
              <w:rPr>
                <w:bCs/>
                <w:color w:val="auto"/>
                <w:lang w:val="bg-BG"/>
              </w:rPr>
            </w:pPr>
            <w:r w:rsidRPr="00EE6AE2">
              <w:rPr>
                <w:bCs/>
                <w:color w:val="auto"/>
                <w:lang w:val="bg-BG"/>
              </w:rPr>
              <w:t>Договор за Европейския съюз</w:t>
            </w:r>
          </w:p>
        </w:tc>
      </w:tr>
      <w:tr w:rsidR="00565D00" w:rsidRPr="00EE6AE2" w14:paraId="1BEF41E4" w14:textId="77777777" w:rsidTr="00565D00">
        <w:tc>
          <w:tcPr>
            <w:tcW w:w="1980" w:type="dxa"/>
            <w:shd w:val="clear" w:color="auto" w:fill="auto"/>
          </w:tcPr>
          <w:p w14:paraId="3D3D93B5" w14:textId="77777777" w:rsidR="00565D00" w:rsidRPr="00EE6AE2" w:rsidRDefault="00565D00" w:rsidP="00EE6AE2">
            <w:pPr>
              <w:pStyle w:val="Default"/>
              <w:spacing w:after="120"/>
              <w:jc w:val="both"/>
              <w:rPr>
                <w:b/>
                <w:color w:val="auto"/>
                <w:lang w:val="bg-BG"/>
              </w:rPr>
            </w:pPr>
            <w:r w:rsidRPr="00EE6AE2">
              <w:rPr>
                <w:b/>
                <w:color w:val="auto"/>
                <w:lang w:val="bg-BG"/>
              </w:rPr>
              <w:t>ДФЕС</w:t>
            </w:r>
          </w:p>
        </w:tc>
        <w:tc>
          <w:tcPr>
            <w:tcW w:w="7370" w:type="dxa"/>
            <w:shd w:val="clear" w:color="auto" w:fill="auto"/>
          </w:tcPr>
          <w:p w14:paraId="7E5848D6" w14:textId="77777777" w:rsidR="00565D00" w:rsidRPr="00EE6AE2" w:rsidRDefault="00565D00" w:rsidP="00EE6AE2">
            <w:pPr>
              <w:pStyle w:val="Default"/>
              <w:spacing w:after="120"/>
              <w:jc w:val="both"/>
              <w:rPr>
                <w:bCs/>
                <w:color w:val="auto"/>
                <w:lang w:val="bg-BG"/>
              </w:rPr>
            </w:pPr>
            <w:r w:rsidRPr="00EE6AE2">
              <w:rPr>
                <w:bCs/>
                <w:color w:val="auto"/>
                <w:lang w:val="bg-BG"/>
              </w:rPr>
              <w:t>Договор за функциониране на Европейския съюз</w:t>
            </w:r>
          </w:p>
        </w:tc>
      </w:tr>
      <w:tr w:rsidR="00565D00" w:rsidRPr="00EE6AE2" w14:paraId="2D740CB6" w14:textId="77777777" w:rsidTr="00565D00">
        <w:tc>
          <w:tcPr>
            <w:tcW w:w="1980" w:type="dxa"/>
            <w:shd w:val="clear" w:color="auto" w:fill="DAEFD3"/>
          </w:tcPr>
          <w:p w14:paraId="44BF7CF4" w14:textId="77777777" w:rsidR="00565D00" w:rsidRPr="00EE6AE2" w:rsidRDefault="00565D00" w:rsidP="00EE6AE2">
            <w:pPr>
              <w:pStyle w:val="Default"/>
              <w:spacing w:after="120"/>
              <w:jc w:val="both"/>
              <w:rPr>
                <w:b/>
                <w:color w:val="auto"/>
                <w:lang w:val="bg-BG"/>
              </w:rPr>
            </w:pPr>
            <w:r w:rsidRPr="00EE6AE2">
              <w:rPr>
                <w:b/>
                <w:color w:val="auto"/>
                <w:lang w:val="bg-BG"/>
              </w:rPr>
              <w:t>ЕС</w:t>
            </w:r>
          </w:p>
        </w:tc>
        <w:tc>
          <w:tcPr>
            <w:tcW w:w="7370" w:type="dxa"/>
            <w:shd w:val="clear" w:color="auto" w:fill="DAEFD3"/>
          </w:tcPr>
          <w:p w14:paraId="01296E2B" w14:textId="77777777" w:rsidR="00565D00" w:rsidRPr="00EE6AE2" w:rsidRDefault="00565D00" w:rsidP="00EE6AE2">
            <w:pPr>
              <w:pStyle w:val="Default"/>
              <w:spacing w:after="120"/>
              <w:jc w:val="both"/>
              <w:rPr>
                <w:bCs/>
                <w:color w:val="auto"/>
                <w:lang w:val="bg-BG"/>
              </w:rPr>
            </w:pPr>
            <w:r w:rsidRPr="00EE6AE2">
              <w:rPr>
                <w:color w:val="auto"/>
                <w:lang w:val="bg-BG"/>
              </w:rPr>
              <w:t>Европейски съюз</w:t>
            </w:r>
          </w:p>
        </w:tc>
      </w:tr>
      <w:tr w:rsidR="00565D00" w:rsidRPr="00EE6AE2" w14:paraId="78B56057" w14:textId="77777777" w:rsidTr="00565D00">
        <w:tc>
          <w:tcPr>
            <w:tcW w:w="1980" w:type="dxa"/>
            <w:shd w:val="clear" w:color="auto" w:fill="auto"/>
          </w:tcPr>
          <w:p w14:paraId="58187896" w14:textId="77777777" w:rsidR="00565D00" w:rsidRPr="00EE6AE2" w:rsidRDefault="00565D00" w:rsidP="00EE6AE2">
            <w:pPr>
              <w:pStyle w:val="Default"/>
              <w:spacing w:after="120"/>
              <w:jc w:val="both"/>
              <w:rPr>
                <w:b/>
                <w:bCs/>
                <w:color w:val="auto"/>
                <w:lang w:val="bg-BG"/>
              </w:rPr>
            </w:pPr>
            <w:r w:rsidRPr="00EE6AE2">
              <w:rPr>
                <w:b/>
                <w:bCs/>
                <w:color w:val="auto"/>
                <w:lang w:val="bg-BG"/>
              </w:rPr>
              <w:t>ЗП</w:t>
            </w:r>
          </w:p>
        </w:tc>
        <w:tc>
          <w:tcPr>
            <w:tcW w:w="7370" w:type="dxa"/>
            <w:shd w:val="clear" w:color="auto" w:fill="auto"/>
          </w:tcPr>
          <w:p w14:paraId="3DD6E8FF" w14:textId="77777777" w:rsidR="00565D00" w:rsidRPr="00EE6AE2" w:rsidRDefault="00565D00" w:rsidP="00EE6AE2">
            <w:pPr>
              <w:pStyle w:val="Default"/>
              <w:spacing w:after="120"/>
              <w:jc w:val="both"/>
              <w:rPr>
                <w:color w:val="auto"/>
                <w:lang w:val="bg-BG"/>
              </w:rPr>
            </w:pPr>
            <w:r w:rsidRPr="00EE6AE2">
              <w:rPr>
                <w:color w:val="auto"/>
                <w:lang w:val="bg-BG"/>
              </w:rPr>
              <w:t>Задгранично представителство</w:t>
            </w:r>
          </w:p>
        </w:tc>
      </w:tr>
      <w:tr w:rsidR="00565D00" w:rsidRPr="00EE6AE2" w14:paraId="5DB50B25" w14:textId="77777777" w:rsidTr="00565D00">
        <w:tc>
          <w:tcPr>
            <w:tcW w:w="1980" w:type="dxa"/>
            <w:shd w:val="clear" w:color="auto" w:fill="DAEFD3"/>
          </w:tcPr>
          <w:p w14:paraId="613DE469" w14:textId="77777777" w:rsidR="00565D00" w:rsidRPr="00EE6AE2" w:rsidRDefault="00565D00" w:rsidP="00EE6AE2">
            <w:pPr>
              <w:pStyle w:val="Default"/>
              <w:spacing w:after="120"/>
              <w:jc w:val="both"/>
              <w:rPr>
                <w:b/>
                <w:color w:val="auto"/>
                <w:lang w:val="bg-BG"/>
              </w:rPr>
            </w:pPr>
            <w:r w:rsidRPr="00EE6AE2">
              <w:rPr>
                <w:b/>
                <w:color w:val="auto"/>
                <w:lang w:val="bg-BG"/>
              </w:rPr>
              <w:t>КПР</w:t>
            </w:r>
          </w:p>
        </w:tc>
        <w:tc>
          <w:tcPr>
            <w:tcW w:w="7370" w:type="dxa"/>
            <w:shd w:val="clear" w:color="auto" w:fill="DAEFD3"/>
          </w:tcPr>
          <w:p w14:paraId="1E708543" w14:textId="77777777" w:rsidR="00565D00" w:rsidRPr="00EE6AE2" w:rsidRDefault="00565D00" w:rsidP="00EE6AE2">
            <w:pPr>
              <w:pStyle w:val="Default"/>
              <w:spacing w:after="120"/>
              <w:jc w:val="both"/>
              <w:rPr>
                <w:color w:val="auto"/>
                <w:lang w:val="bg-BG"/>
              </w:rPr>
            </w:pPr>
            <w:r w:rsidRPr="00EE6AE2">
              <w:rPr>
                <w:color w:val="auto"/>
                <w:lang w:val="bg-BG"/>
              </w:rPr>
              <w:t>Комитет по помощта за развитие</w:t>
            </w:r>
          </w:p>
        </w:tc>
      </w:tr>
      <w:tr w:rsidR="00565D00" w:rsidRPr="00EE6AE2" w14:paraId="7EF173BE" w14:textId="77777777" w:rsidTr="00565D00">
        <w:tc>
          <w:tcPr>
            <w:tcW w:w="1980" w:type="dxa"/>
            <w:shd w:val="clear" w:color="auto" w:fill="auto"/>
          </w:tcPr>
          <w:p w14:paraId="05795FF0" w14:textId="77777777" w:rsidR="00565D00" w:rsidRPr="00EE6AE2" w:rsidRDefault="00565D00" w:rsidP="00EE6AE2">
            <w:pPr>
              <w:pStyle w:val="Default"/>
              <w:spacing w:after="120"/>
              <w:jc w:val="both"/>
              <w:rPr>
                <w:b/>
                <w:color w:val="auto"/>
                <w:lang w:val="bg-BG"/>
              </w:rPr>
            </w:pPr>
            <w:r w:rsidRPr="00EE6AE2">
              <w:rPr>
                <w:b/>
                <w:color w:val="auto"/>
                <w:lang w:val="bg-BG"/>
              </w:rPr>
              <w:t>ОИСР</w:t>
            </w:r>
          </w:p>
        </w:tc>
        <w:tc>
          <w:tcPr>
            <w:tcW w:w="7370" w:type="dxa"/>
            <w:shd w:val="clear" w:color="auto" w:fill="auto"/>
          </w:tcPr>
          <w:p w14:paraId="1C623755" w14:textId="77777777" w:rsidR="00565D00" w:rsidRPr="00EE6AE2" w:rsidRDefault="00565D00" w:rsidP="00EE6AE2">
            <w:pPr>
              <w:pStyle w:val="Default"/>
              <w:spacing w:after="120"/>
              <w:jc w:val="both"/>
              <w:rPr>
                <w:color w:val="auto"/>
                <w:lang w:val="bg-BG"/>
              </w:rPr>
            </w:pPr>
            <w:r w:rsidRPr="00EE6AE2">
              <w:rPr>
                <w:color w:val="auto"/>
                <w:lang w:val="bg-BG"/>
              </w:rPr>
              <w:t>Организация за икономическо сътрудничество и развитие</w:t>
            </w:r>
          </w:p>
        </w:tc>
      </w:tr>
      <w:tr w:rsidR="00565D00" w:rsidRPr="00EE6AE2" w14:paraId="1E2D42D5" w14:textId="77777777" w:rsidTr="00565D00">
        <w:tc>
          <w:tcPr>
            <w:tcW w:w="1980" w:type="dxa"/>
            <w:shd w:val="clear" w:color="auto" w:fill="DAEFD3"/>
          </w:tcPr>
          <w:p w14:paraId="0FF24540" w14:textId="77777777" w:rsidR="00565D00" w:rsidRPr="00EE6AE2" w:rsidRDefault="00565D00" w:rsidP="00EE6AE2">
            <w:pPr>
              <w:pStyle w:val="Default"/>
              <w:spacing w:after="120"/>
              <w:jc w:val="both"/>
              <w:rPr>
                <w:b/>
                <w:color w:val="auto"/>
                <w:lang w:val="bg-BG"/>
              </w:rPr>
            </w:pPr>
            <w:r w:rsidRPr="00EE6AE2">
              <w:rPr>
                <w:b/>
                <w:color w:val="auto"/>
                <w:lang w:val="bg-BG"/>
              </w:rPr>
              <w:t>ООН</w:t>
            </w:r>
          </w:p>
        </w:tc>
        <w:tc>
          <w:tcPr>
            <w:tcW w:w="7370" w:type="dxa"/>
            <w:shd w:val="clear" w:color="auto" w:fill="DAEFD3"/>
          </w:tcPr>
          <w:p w14:paraId="5C575A3A" w14:textId="77777777" w:rsidR="00565D00" w:rsidRPr="00EE6AE2" w:rsidRDefault="00565D00" w:rsidP="00EE6AE2">
            <w:pPr>
              <w:pStyle w:val="Default"/>
              <w:spacing w:after="120"/>
              <w:jc w:val="both"/>
              <w:rPr>
                <w:color w:val="auto"/>
                <w:lang w:val="bg-BG"/>
              </w:rPr>
            </w:pPr>
            <w:r w:rsidRPr="00EE6AE2">
              <w:rPr>
                <w:color w:val="auto"/>
                <w:lang w:val="bg-BG"/>
              </w:rPr>
              <w:t>Организация на обединените нации</w:t>
            </w:r>
          </w:p>
        </w:tc>
      </w:tr>
      <w:tr w:rsidR="00565D00" w:rsidRPr="00EE6AE2" w14:paraId="693D342B" w14:textId="77777777" w:rsidTr="00565D00">
        <w:tc>
          <w:tcPr>
            <w:tcW w:w="1980" w:type="dxa"/>
            <w:shd w:val="clear" w:color="auto" w:fill="auto"/>
          </w:tcPr>
          <w:p w14:paraId="49699E19" w14:textId="77777777" w:rsidR="00565D00" w:rsidRPr="00EE6AE2" w:rsidRDefault="00565D00" w:rsidP="00EE6AE2">
            <w:pPr>
              <w:pStyle w:val="Default"/>
              <w:spacing w:after="120"/>
              <w:jc w:val="both"/>
              <w:rPr>
                <w:b/>
                <w:color w:val="auto"/>
                <w:lang w:val="bg-BG"/>
              </w:rPr>
            </w:pPr>
            <w:r w:rsidRPr="00EE6AE2">
              <w:rPr>
                <w:b/>
                <w:color w:val="auto"/>
                <w:lang w:val="bg-BG"/>
              </w:rPr>
              <w:t>ОПР</w:t>
            </w:r>
          </w:p>
        </w:tc>
        <w:tc>
          <w:tcPr>
            <w:tcW w:w="7370" w:type="dxa"/>
            <w:shd w:val="clear" w:color="auto" w:fill="auto"/>
          </w:tcPr>
          <w:p w14:paraId="73E3122D" w14:textId="77777777" w:rsidR="00565D00" w:rsidRPr="00EE6AE2" w:rsidRDefault="00565D00" w:rsidP="00EE6AE2">
            <w:pPr>
              <w:pStyle w:val="Default"/>
              <w:spacing w:after="120"/>
              <w:jc w:val="both"/>
              <w:rPr>
                <w:color w:val="auto"/>
                <w:lang w:val="bg-BG"/>
              </w:rPr>
            </w:pPr>
            <w:r w:rsidRPr="00EE6AE2">
              <w:rPr>
                <w:color w:val="auto"/>
                <w:lang w:val="bg-BG"/>
              </w:rPr>
              <w:t>Официална помощ за развитие</w:t>
            </w:r>
          </w:p>
        </w:tc>
      </w:tr>
      <w:tr w:rsidR="00565D00" w:rsidRPr="00EE6AE2" w14:paraId="1A76013F" w14:textId="77777777" w:rsidTr="00565D00">
        <w:tc>
          <w:tcPr>
            <w:tcW w:w="1980" w:type="dxa"/>
            <w:shd w:val="clear" w:color="auto" w:fill="DAEFD3"/>
          </w:tcPr>
          <w:p w14:paraId="6C073E25" w14:textId="77777777" w:rsidR="00565D00" w:rsidRPr="00EE6AE2" w:rsidRDefault="00565D00" w:rsidP="00EE6AE2">
            <w:pPr>
              <w:pStyle w:val="Default"/>
              <w:spacing w:after="120"/>
              <w:jc w:val="both"/>
              <w:rPr>
                <w:b/>
                <w:color w:val="auto"/>
                <w:lang w:val="bg-BG"/>
              </w:rPr>
            </w:pPr>
            <w:r w:rsidRPr="00EE6AE2">
              <w:rPr>
                <w:b/>
                <w:color w:val="auto"/>
                <w:lang w:val="bg-BG"/>
              </w:rPr>
              <w:t>ПМС</w:t>
            </w:r>
          </w:p>
        </w:tc>
        <w:tc>
          <w:tcPr>
            <w:tcW w:w="7370" w:type="dxa"/>
            <w:shd w:val="clear" w:color="auto" w:fill="DAEFD3"/>
          </w:tcPr>
          <w:p w14:paraId="6CE7FA30" w14:textId="77777777" w:rsidR="00565D00" w:rsidRPr="00EE6AE2" w:rsidRDefault="00565D00" w:rsidP="00EE6AE2">
            <w:pPr>
              <w:pStyle w:val="Default"/>
              <w:spacing w:after="120"/>
              <w:jc w:val="both"/>
              <w:rPr>
                <w:color w:val="auto"/>
                <w:lang w:val="bg-BG"/>
              </w:rPr>
            </w:pPr>
            <w:r w:rsidRPr="00EE6AE2">
              <w:rPr>
                <w:color w:val="auto"/>
                <w:lang w:val="bg-BG"/>
              </w:rPr>
              <w:t>Постановление на Министерския съвет</w:t>
            </w:r>
          </w:p>
        </w:tc>
      </w:tr>
      <w:tr w:rsidR="00565D00" w:rsidRPr="00EE6AE2" w14:paraId="423BD135" w14:textId="77777777" w:rsidTr="00565D00">
        <w:tc>
          <w:tcPr>
            <w:tcW w:w="1980" w:type="dxa"/>
            <w:shd w:val="clear" w:color="auto" w:fill="auto"/>
          </w:tcPr>
          <w:p w14:paraId="3C1A8077" w14:textId="77777777" w:rsidR="00565D00" w:rsidRPr="00EE6AE2" w:rsidRDefault="00565D00" w:rsidP="00EE6AE2">
            <w:pPr>
              <w:pStyle w:val="Default"/>
              <w:spacing w:after="120"/>
              <w:jc w:val="both"/>
              <w:rPr>
                <w:b/>
                <w:color w:val="auto"/>
                <w:lang w:val="bg-BG"/>
              </w:rPr>
            </w:pPr>
            <w:r w:rsidRPr="00EE6AE2">
              <w:rPr>
                <w:b/>
                <w:color w:val="auto"/>
                <w:lang w:val="bg-BG"/>
              </w:rPr>
              <w:t>УНИЦЕФ</w:t>
            </w:r>
          </w:p>
        </w:tc>
        <w:tc>
          <w:tcPr>
            <w:tcW w:w="7370" w:type="dxa"/>
            <w:shd w:val="clear" w:color="auto" w:fill="auto"/>
          </w:tcPr>
          <w:p w14:paraId="5FBF2002" w14:textId="77777777" w:rsidR="00565D00" w:rsidRPr="00EE6AE2" w:rsidRDefault="00565D00" w:rsidP="00EE6AE2">
            <w:pPr>
              <w:pStyle w:val="Default"/>
              <w:spacing w:after="120"/>
              <w:jc w:val="both"/>
              <w:rPr>
                <w:color w:val="auto"/>
                <w:lang w:val="bg-BG"/>
              </w:rPr>
            </w:pPr>
            <w:r w:rsidRPr="00EE6AE2">
              <w:rPr>
                <w:color w:val="auto"/>
                <w:lang w:val="bg-BG"/>
              </w:rPr>
              <w:t>Детски фонд на ООН</w:t>
            </w:r>
          </w:p>
        </w:tc>
      </w:tr>
      <w:tr w:rsidR="00565D00" w:rsidRPr="00EE6AE2" w14:paraId="1E50E13A" w14:textId="77777777" w:rsidTr="00565D00">
        <w:tc>
          <w:tcPr>
            <w:tcW w:w="1980" w:type="dxa"/>
            <w:shd w:val="clear" w:color="auto" w:fill="DAEFD3"/>
          </w:tcPr>
          <w:p w14:paraId="0BD5A7FD" w14:textId="77777777" w:rsidR="00565D00" w:rsidRPr="00EE6AE2" w:rsidRDefault="00565D00" w:rsidP="00EE6AE2">
            <w:pPr>
              <w:pStyle w:val="Default"/>
              <w:spacing w:after="120"/>
              <w:jc w:val="both"/>
              <w:rPr>
                <w:b/>
                <w:color w:val="auto"/>
                <w:lang w:val="bg-BG"/>
              </w:rPr>
            </w:pPr>
            <w:r w:rsidRPr="00EE6AE2">
              <w:rPr>
                <w:b/>
                <w:color w:val="auto"/>
                <w:lang w:val="bg-BG"/>
              </w:rPr>
              <w:t>ЦУР</w:t>
            </w:r>
          </w:p>
        </w:tc>
        <w:tc>
          <w:tcPr>
            <w:tcW w:w="7370" w:type="dxa"/>
            <w:shd w:val="clear" w:color="auto" w:fill="DAEFD3"/>
          </w:tcPr>
          <w:p w14:paraId="1E9A3E33" w14:textId="104A220C" w:rsidR="00565D00" w:rsidRPr="00EE6AE2" w:rsidRDefault="00565D00" w:rsidP="00EE6AE2">
            <w:pPr>
              <w:pStyle w:val="Default"/>
              <w:spacing w:after="120"/>
              <w:jc w:val="both"/>
              <w:rPr>
                <w:color w:val="auto"/>
                <w:lang w:val="bg-BG"/>
              </w:rPr>
            </w:pPr>
            <w:r w:rsidRPr="00EE6AE2">
              <w:rPr>
                <w:color w:val="auto"/>
                <w:lang w:val="bg-BG"/>
              </w:rPr>
              <w:t xml:space="preserve">Цел/и </w:t>
            </w:r>
            <w:r w:rsidR="00C262F8" w:rsidRPr="00EE6AE2">
              <w:rPr>
                <w:color w:val="auto"/>
                <w:lang w:val="bg-BG"/>
              </w:rPr>
              <w:t xml:space="preserve">на ООН </w:t>
            </w:r>
            <w:r w:rsidRPr="00EE6AE2">
              <w:rPr>
                <w:color w:val="auto"/>
                <w:lang w:val="bg-BG"/>
              </w:rPr>
              <w:t>за устойчиво развитие</w:t>
            </w:r>
          </w:p>
        </w:tc>
      </w:tr>
      <w:tr w:rsidR="00565D00" w:rsidRPr="00EE6AE2" w14:paraId="2FD6D257" w14:textId="77777777" w:rsidTr="00565D00">
        <w:tc>
          <w:tcPr>
            <w:tcW w:w="1980" w:type="dxa"/>
            <w:shd w:val="clear" w:color="auto" w:fill="auto"/>
          </w:tcPr>
          <w:p w14:paraId="1FDD387A" w14:textId="77777777" w:rsidR="00565D00" w:rsidRPr="00EE6AE2" w:rsidRDefault="00565D00" w:rsidP="00EE6AE2">
            <w:pPr>
              <w:pStyle w:val="Default"/>
              <w:spacing w:after="120"/>
              <w:jc w:val="both"/>
              <w:rPr>
                <w:b/>
                <w:color w:val="auto"/>
                <w:lang w:val="bg-BG"/>
              </w:rPr>
            </w:pPr>
            <w:r w:rsidRPr="00EE6AE2">
              <w:rPr>
                <w:b/>
                <w:color w:val="auto"/>
                <w:lang w:val="bg-BG"/>
              </w:rPr>
              <w:t>ЮНЕСКО</w:t>
            </w:r>
          </w:p>
        </w:tc>
        <w:tc>
          <w:tcPr>
            <w:tcW w:w="7370" w:type="dxa"/>
            <w:shd w:val="clear" w:color="auto" w:fill="auto"/>
          </w:tcPr>
          <w:p w14:paraId="04CC61F6" w14:textId="77777777" w:rsidR="00565D00" w:rsidRPr="00EE6AE2" w:rsidRDefault="00565D00" w:rsidP="00EE6AE2">
            <w:pPr>
              <w:pStyle w:val="Default"/>
              <w:spacing w:after="120"/>
              <w:jc w:val="both"/>
              <w:rPr>
                <w:color w:val="auto"/>
                <w:lang w:val="bg-BG"/>
              </w:rPr>
            </w:pPr>
            <w:r w:rsidRPr="00EE6AE2">
              <w:rPr>
                <w:color w:val="auto"/>
                <w:lang w:val="bg-BG"/>
              </w:rPr>
              <w:t>Организация на ООН за образование, наука и култура</w:t>
            </w:r>
          </w:p>
        </w:tc>
      </w:tr>
    </w:tbl>
    <w:p w14:paraId="5F502161" w14:textId="77777777" w:rsidR="00565D00" w:rsidRPr="00EE6AE2" w:rsidRDefault="00565D00" w:rsidP="00EE6AE2">
      <w:pPr>
        <w:pStyle w:val="Default"/>
        <w:spacing w:after="120"/>
        <w:jc w:val="both"/>
        <w:rPr>
          <w:rFonts w:cs="Times New Roman"/>
          <w:color w:val="auto"/>
          <w:lang w:val="bg-BG"/>
        </w:rPr>
      </w:pPr>
    </w:p>
    <w:p w14:paraId="201D74E9" w14:textId="77777777" w:rsidR="00565D00" w:rsidRPr="00EE6AE2" w:rsidRDefault="00565D00" w:rsidP="00EE6AE2">
      <w:pPr>
        <w:spacing w:after="120" w:line="240" w:lineRule="auto"/>
        <w:rPr>
          <w:rFonts w:ascii="Cambria" w:hAnsi="Cambria" w:cs="Cambria"/>
          <w:b/>
          <w:bCs/>
          <w:sz w:val="24"/>
          <w:szCs w:val="24"/>
          <w:lang w:val="bg-BG"/>
        </w:rPr>
      </w:pPr>
      <w:r w:rsidRPr="00EE6AE2">
        <w:rPr>
          <w:rFonts w:ascii="Cambria" w:hAnsi="Cambria"/>
          <w:b/>
          <w:bCs/>
          <w:sz w:val="24"/>
          <w:szCs w:val="24"/>
          <w:lang w:val="bg-BG"/>
        </w:rPr>
        <w:br w:type="page"/>
      </w:r>
    </w:p>
    <w:p w14:paraId="251ACCFD" w14:textId="41949085" w:rsidR="00565D00" w:rsidRPr="00EE6AE2" w:rsidRDefault="00565D00" w:rsidP="00EE6AE2">
      <w:pPr>
        <w:pStyle w:val="Heading1"/>
        <w:spacing w:before="0" w:after="120" w:line="240" w:lineRule="auto"/>
        <w:rPr>
          <w:rFonts w:ascii="Cambria" w:hAnsi="Cambria"/>
          <w:b/>
          <w:sz w:val="24"/>
          <w:szCs w:val="24"/>
          <w:lang w:val="bg-BG"/>
        </w:rPr>
      </w:pPr>
      <w:bookmarkStart w:id="1" w:name="_Toc224721031"/>
      <w:r w:rsidRPr="00EE6AE2">
        <w:rPr>
          <w:rFonts w:ascii="Cambria" w:hAnsi="Cambria"/>
          <w:b/>
          <w:color w:val="C00000"/>
          <w:sz w:val="24"/>
          <w:szCs w:val="24"/>
          <w:lang w:val="bg-BG"/>
        </w:rPr>
        <w:lastRenderedPageBreak/>
        <w:t>1.</w:t>
      </w:r>
      <w:r w:rsidR="00560433" w:rsidRPr="00EE6AE2">
        <w:rPr>
          <w:rFonts w:ascii="Cambria" w:hAnsi="Cambria"/>
          <w:b/>
          <w:color w:val="C00000"/>
          <w:sz w:val="24"/>
          <w:szCs w:val="24"/>
          <w:lang w:val="bg-BG"/>
        </w:rPr>
        <w:t xml:space="preserve"> </w:t>
      </w:r>
      <w:r w:rsidRPr="00EE6AE2">
        <w:rPr>
          <w:rFonts w:ascii="Cambria" w:hAnsi="Cambria"/>
          <w:b/>
          <w:sz w:val="24"/>
          <w:szCs w:val="24"/>
          <w:lang w:val="bg-BG"/>
        </w:rPr>
        <w:t>ПРОЛОГ</w:t>
      </w:r>
      <w:bookmarkEnd w:id="1"/>
    </w:p>
    <w:p w14:paraId="1036BE2F" w14:textId="72F29E77" w:rsidR="00565D00" w:rsidRPr="00EE6AE2" w:rsidRDefault="00565D00" w:rsidP="00EE6AE2">
      <w:pPr>
        <w:spacing w:after="120" w:line="240" w:lineRule="auto"/>
        <w:ind w:firstLine="720"/>
        <w:jc w:val="both"/>
        <w:rPr>
          <w:rFonts w:ascii="Cambria" w:eastAsia="Times New Roman" w:hAnsi="Cambria"/>
          <w:sz w:val="24"/>
          <w:szCs w:val="24"/>
          <w:lang w:val="bg-BG"/>
        </w:rPr>
      </w:pPr>
      <w:r w:rsidRPr="00EE6AE2">
        <w:rPr>
          <w:rFonts w:ascii="Cambria" w:eastAsia="Times New Roman" w:hAnsi="Cambria"/>
          <w:sz w:val="24"/>
          <w:szCs w:val="24"/>
          <w:lang w:val="bg-BG"/>
        </w:rPr>
        <w:t>Международното сътрудничество за развитие и хуманитарната помощ се развиват в условията на все по-сложна и динамична глобална среда. Съчетанието на геополитическо напрежение и отслабване на мултилатералната система, увеличаващият се брой въоръжени конфликти и продължителни кризи, последиците от климатичните промени, продоволствената и енергийна несигурност и задълбочаващите се социално-икономически неравенства поставят нови предизвикателства пред международната система за подпомагане на развитието. Продължаващата агресия на Русия срещу Украйна, нестабилността в Близкия изток и сложните хуманитарни ситуации в редица други региони оказват пряко въздействие върху глобалната сигурност и устойчивото развитие, водят до увеличаване на нуждите от хуманитарна помощ и изискват по-ефективни, координирани и устойчиви подходи за подкрепа на уязвимите държави и общности.</w:t>
      </w:r>
    </w:p>
    <w:p w14:paraId="1F2AD45D" w14:textId="77777777" w:rsidR="00565D00" w:rsidRPr="00EE6AE2" w:rsidRDefault="00565D00" w:rsidP="00EE6AE2">
      <w:pPr>
        <w:spacing w:after="120" w:line="240" w:lineRule="auto"/>
        <w:ind w:firstLine="720"/>
        <w:jc w:val="both"/>
        <w:rPr>
          <w:rFonts w:ascii="Cambria" w:eastAsia="Times New Roman" w:hAnsi="Cambria"/>
          <w:sz w:val="24"/>
          <w:szCs w:val="24"/>
          <w:lang w:val="bg-BG"/>
        </w:rPr>
      </w:pPr>
      <w:r w:rsidRPr="00EE6AE2">
        <w:rPr>
          <w:rFonts w:ascii="Cambria" w:eastAsia="Times New Roman" w:hAnsi="Cambria"/>
          <w:sz w:val="24"/>
          <w:szCs w:val="24"/>
          <w:lang w:val="bg-BG"/>
        </w:rPr>
        <w:t>В допълнение, повишената честота и интензивност на природните бедствия оказват значително въздействие върху икономиките и обществата на уязвимите държави. Това налага засилване на усилията, насочени към адаптация към климатичните промени, управление на риска от бедствия и изграждане на устойчивост на местно ниво.</w:t>
      </w:r>
    </w:p>
    <w:p w14:paraId="4921AB9B" w14:textId="6B06B5A8" w:rsidR="00565D00" w:rsidRPr="00EE6AE2" w:rsidRDefault="00565D00" w:rsidP="00EE6AE2">
      <w:pPr>
        <w:spacing w:after="120" w:line="240" w:lineRule="auto"/>
        <w:ind w:firstLine="720"/>
        <w:jc w:val="both"/>
        <w:rPr>
          <w:rFonts w:ascii="Cambria" w:eastAsia="Times New Roman" w:hAnsi="Cambria"/>
          <w:sz w:val="24"/>
          <w:szCs w:val="24"/>
          <w:lang w:val="bg-BG"/>
        </w:rPr>
      </w:pPr>
      <w:r w:rsidRPr="00EE6AE2">
        <w:rPr>
          <w:rFonts w:ascii="Cambria" w:eastAsia="Times New Roman" w:hAnsi="Cambria"/>
          <w:sz w:val="24"/>
          <w:szCs w:val="24"/>
          <w:lang w:val="bg-BG"/>
        </w:rPr>
        <w:t xml:space="preserve">В този динамично променящ се глобален пейзаж протичат важни процеси на трансформация в системата на международното сътрудничество за развитие и хуманитарна помощ. Те са насочени към повишаване на ефективността, координацията и устойчивостта на международните усилия, както и към по-тясно обвързване на хуманитарната помощ, </w:t>
      </w:r>
      <w:r w:rsidR="008F1923" w:rsidRPr="00EE6AE2">
        <w:rPr>
          <w:rFonts w:ascii="Cambria" w:eastAsia="Times New Roman" w:hAnsi="Cambria"/>
          <w:sz w:val="24"/>
          <w:szCs w:val="24"/>
          <w:lang w:val="bg-BG"/>
        </w:rPr>
        <w:t xml:space="preserve">помощта за </w:t>
      </w:r>
      <w:r w:rsidRPr="00EE6AE2">
        <w:rPr>
          <w:rFonts w:ascii="Cambria" w:eastAsia="Times New Roman" w:hAnsi="Cambria"/>
          <w:sz w:val="24"/>
          <w:szCs w:val="24"/>
          <w:lang w:val="bg-BG"/>
        </w:rPr>
        <w:t xml:space="preserve">развитие и усилията за изграждане на устойчив мир. Тези процеси намират израз в редица международни инициативи и реформи – включително инициативата за реформиране на международната хуманитарна система, процесът на преосмисляне на сътрудничеството за развитие в рамките на Комитета </w:t>
      </w:r>
      <w:r w:rsidR="008F1923" w:rsidRPr="00EE6AE2">
        <w:rPr>
          <w:rFonts w:ascii="Cambria" w:eastAsia="Times New Roman" w:hAnsi="Cambria"/>
          <w:sz w:val="24"/>
          <w:szCs w:val="24"/>
          <w:lang w:val="bg-BG"/>
        </w:rPr>
        <w:t xml:space="preserve">по помощта за </w:t>
      </w:r>
      <w:r w:rsidRPr="00EE6AE2">
        <w:rPr>
          <w:rFonts w:ascii="Cambria" w:eastAsia="Times New Roman" w:hAnsi="Cambria"/>
          <w:sz w:val="24"/>
          <w:szCs w:val="24"/>
          <w:lang w:val="bg-BG"/>
        </w:rPr>
        <w:t>развитие към Организацията за икономическо сътрудничество и развитие, както и новите ангажименти за укрепване на глобалната архитектура за финансиране на развитието, договорени на Четвъртата международна конференция за финансиране на развитието в Севиля.</w:t>
      </w:r>
    </w:p>
    <w:p w14:paraId="2BC13F83" w14:textId="77777777" w:rsidR="00565D00" w:rsidRPr="00EE6AE2" w:rsidRDefault="00565D00" w:rsidP="00EE6AE2">
      <w:pPr>
        <w:spacing w:after="120" w:line="240" w:lineRule="auto"/>
        <w:ind w:firstLine="720"/>
        <w:jc w:val="both"/>
        <w:rPr>
          <w:rFonts w:ascii="Cambria" w:eastAsia="Times New Roman" w:hAnsi="Cambria"/>
          <w:sz w:val="24"/>
          <w:szCs w:val="24"/>
          <w:lang w:val="bg-BG"/>
        </w:rPr>
      </w:pPr>
      <w:r w:rsidRPr="00EE6AE2">
        <w:rPr>
          <w:rFonts w:ascii="Cambria" w:eastAsia="Times New Roman" w:hAnsi="Cambria"/>
          <w:sz w:val="24"/>
          <w:szCs w:val="24"/>
          <w:lang w:val="bg-BG"/>
        </w:rPr>
        <w:t>Все по-ясно се утвърждава модел на международно сътрудничество, основан на равнопоставени стратегически партньорства и споделени интереси. Този подход засилва ангажираността на страните партньори към процесите на развитие и гарантира по-голяма устойчивост на постигнатите резултати.</w:t>
      </w:r>
    </w:p>
    <w:p w14:paraId="2FAE5524" w14:textId="77777777" w:rsidR="00565D00" w:rsidRPr="00EE6AE2" w:rsidRDefault="00565D00" w:rsidP="00EE6AE2">
      <w:pPr>
        <w:spacing w:after="120" w:line="240" w:lineRule="auto"/>
        <w:ind w:firstLine="720"/>
        <w:jc w:val="both"/>
        <w:rPr>
          <w:rFonts w:ascii="Cambria" w:eastAsia="Times New Roman" w:hAnsi="Cambria"/>
          <w:sz w:val="24"/>
          <w:szCs w:val="24"/>
          <w:lang w:val="bg-BG"/>
        </w:rPr>
      </w:pPr>
      <w:r w:rsidRPr="00EE6AE2">
        <w:rPr>
          <w:rFonts w:ascii="Cambria" w:eastAsia="Times New Roman" w:hAnsi="Cambria"/>
          <w:sz w:val="24"/>
          <w:szCs w:val="24"/>
          <w:lang w:val="bg-BG"/>
        </w:rPr>
        <w:t>В същото време международната система за сътрудничество за развитие се характеризира с разширяване на кръга от участници и форми на партньорство. Наред с традиционните донори и международни организации, все по-значима роля играят регионалните институции, частният сектор, гражданското общество и местните общности. Това изисква по-добра координация, прозрачност и съгласуваност на усилията, както и използването на иновативни механизми за финансиране и изпълнение на инициативи за развитие.</w:t>
      </w:r>
    </w:p>
    <w:p w14:paraId="4E0503AB" w14:textId="77777777" w:rsidR="00565D00" w:rsidRPr="00EE6AE2" w:rsidRDefault="00565D00" w:rsidP="00EE6AE2">
      <w:pPr>
        <w:spacing w:after="120" w:line="240" w:lineRule="auto"/>
        <w:ind w:firstLine="720"/>
        <w:jc w:val="both"/>
        <w:rPr>
          <w:rFonts w:ascii="Cambria" w:eastAsia="Times New Roman" w:hAnsi="Cambria"/>
          <w:sz w:val="24"/>
          <w:szCs w:val="24"/>
          <w:lang w:val="bg-BG"/>
        </w:rPr>
      </w:pPr>
      <w:r w:rsidRPr="00EE6AE2">
        <w:rPr>
          <w:rFonts w:ascii="Cambria" w:eastAsia="Times New Roman" w:hAnsi="Cambria"/>
          <w:sz w:val="24"/>
          <w:szCs w:val="24"/>
          <w:lang w:val="bg-BG"/>
        </w:rPr>
        <w:t xml:space="preserve">Четвъртата Средносрочна програма на Република България за помощ за развитие и хуманитарна помощ (2025–2030 г.) е израз на политическата воля на </w:t>
      </w:r>
      <w:r w:rsidRPr="00EE6AE2">
        <w:rPr>
          <w:rFonts w:ascii="Cambria" w:eastAsia="Times New Roman" w:hAnsi="Cambria"/>
          <w:sz w:val="24"/>
          <w:szCs w:val="24"/>
          <w:lang w:val="bg-BG"/>
        </w:rPr>
        <w:lastRenderedPageBreak/>
        <w:t>страната ни да позиционира своите усилия, съгласувано с приоритетите и ангажиментите на Европейския съюз и международната общност, в този сложен международен контекст, и да утвърди ролята си на последователен, надежден и предвидим донор като укрепва партньорствата си с държави, международни организации и неправителствени структури. В условията на бързо променяща се глобална среда Програмата въвежда гъвкава национална рамка, която позволява своевременна и адекватна реакция при възникващи хуманитарни кризи, както и адаптиране на инструментите за сътрудничество за развитие към променящите се приоритети и специфичния контекст в страните партньори. По този начин се гарантират както ефективността и устойчивостта на реализираните инициативи, така и дългосрочната стратегическа визия за приноса на България към глобалното развитие.</w:t>
      </w:r>
    </w:p>
    <w:p w14:paraId="316A9CCD" w14:textId="4C7E4EDE" w:rsidR="00565D00" w:rsidRPr="00EE6AE2" w:rsidRDefault="00565D00" w:rsidP="00EE6AE2">
      <w:pPr>
        <w:spacing w:after="120" w:line="240" w:lineRule="auto"/>
        <w:ind w:firstLine="720"/>
        <w:jc w:val="both"/>
        <w:rPr>
          <w:rFonts w:ascii="Cambria" w:eastAsia="Times New Roman" w:hAnsi="Cambria"/>
          <w:sz w:val="24"/>
          <w:szCs w:val="24"/>
          <w:lang w:val="bg-BG"/>
        </w:rPr>
      </w:pPr>
      <w:r w:rsidRPr="00EE6AE2">
        <w:rPr>
          <w:rFonts w:ascii="Cambria" w:eastAsia="Times New Roman" w:hAnsi="Cambria"/>
          <w:sz w:val="24"/>
          <w:szCs w:val="24"/>
          <w:lang w:val="bg-BG"/>
        </w:rPr>
        <w:t xml:space="preserve">Основна цел на българската политика </w:t>
      </w:r>
      <w:r w:rsidR="00067256" w:rsidRPr="00EE6AE2">
        <w:rPr>
          <w:rFonts w:ascii="Cambria" w:eastAsia="Times New Roman" w:hAnsi="Cambria"/>
          <w:sz w:val="24"/>
          <w:szCs w:val="24"/>
          <w:lang w:val="bg-BG"/>
        </w:rPr>
        <w:t>н</w:t>
      </w:r>
      <w:r w:rsidRPr="00EE6AE2">
        <w:rPr>
          <w:rFonts w:ascii="Cambria" w:eastAsia="Times New Roman" w:hAnsi="Cambria"/>
          <w:sz w:val="24"/>
          <w:szCs w:val="24"/>
          <w:lang w:val="bg-BG"/>
        </w:rPr>
        <w:t>а сътрудничество за развитие и хуманитарна помощ е да подпомага страните партньори в усилията им за постигане на устойчив икономически растеж, приобщаващо социално развитие, изкореняване на бедността и защита на най-уязвимите – жени, деца, възрастни хора и хора в неравностойно положение – така че никой да не бъде изоставен. Същевременно устойчивото развитие на партньорските държави се превръща не само в морален императив, но и във важен принос към националната сигурност и икономическия просперитет на България. В един взаимосвързан свят международното сътрудничество представлява инвестиция в по-стабилна, предвидима и сигурна международна среда.</w:t>
      </w:r>
    </w:p>
    <w:p w14:paraId="620E2A9B" w14:textId="77777777" w:rsidR="00565D00" w:rsidRPr="00EE6AE2" w:rsidRDefault="00565D00" w:rsidP="00EE6AE2">
      <w:pPr>
        <w:spacing w:after="120" w:line="240" w:lineRule="auto"/>
        <w:ind w:firstLine="720"/>
        <w:jc w:val="both"/>
        <w:rPr>
          <w:rFonts w:ascii="Cambria" w:eastAsia="Times New Roman" w:hAnsi="Cambria"/>
          <w:sz w:val="24"/>
          <w:szCs w:val="24"/>
          <w:lang w:val="bg-BG"/>
        </w:rPr>
      </w:pPr>
      <w:r w:rsidRPr="00EE6AE2">
        <w:rPr>
          <w:rFonts w:ascii="Cambria" w:eastAsia="Times New Roman" w:hAnsi="Cambria"/>
          <w:sz w:val="24"/>
          <w:szCs w:val="24"/>
          <w:lang w:val="bg-BG"/>
        </w:rPr>
        <w:t>В този контекст официалната помощ за развитие продължава да се утвърждава като важен инструмент на външната политика на Република България и принос към усилията на международната общност за устойчиво развитие и глобална стабилност. Чрез нея страната ни подкрепя усилията на партньорските държави за икономическо и социално развитие, като същевременно насърчава изграждането на по-стабилна, сигурна и предвидима международна среда. Тази политика съчетава солидарността с отговорността и отразява разбирането, че устойчивото развитие и сигурността са взаимосвързани цели.</w:t>
      </w:r>
    </w:p>
    <w:p w14:paraId="548556BF" w14:textId="7B73D0C9" w:rsidR="00565D00" w:rsidRPr="00EE6AE2" w:rsidRDefault="00565D00" w:rsidP="00EE6AE2">
      <w:pPr>
        <w:spacing w:after="120" w:line="240" w:lineRule="auto"/>
        <w:ind w:firstLine="720"/>
        <w:jc w:val="both"/>
        <w:rPr>
          <w:rFonts w:ascii="Cambria" w:eastAsia="Times New Roman" w:hAnsi="Cambria"/>
          <w:sz w:val="24"/>
          <w:szCs w:val="24"/>
          <w:lang w:val="bg-BG"/>
        </w:rPr>
      </w:pPr>
      <w:r w:rsidRPr="00EE6AE2">
        <w:rPr>
          <w:rFonts w:ascii="Cambria" w:eastAsia="Times New Roman" w:hAnsi="Cambria"/>
          <w:sz w:val="24"/>
          <w:szCs w:val="24"/>
          <w:lang w:val="bg-BG"/>
        </w:rPr>
        <w:t xml:space="preserve">В резултат </w:t>
      </w:r>
      <w:r w:rsidR="00C61AC8" w:rsidRPr="00EE6AE2">
        <w:rPr>
          <w:rFonts w:ascii="Cambria" w:eastAsia="Times New Roman" w:hAnsi="Cambria"/>
          <w:sz w:val="24"/>
          <w:szCs w:val="24"/>
          <w:lang w:val="bg-BG"/>
        </w:rPr>
        <w:t>Б</w:t>
      </w:r>
      <w:r w:rsidRPr="00EE6AE2">
        <w:rPr>
          <w:rFonts w:ascii="Cambria" w:eastAsia="Times New Roman" w:hAnsi="Cambria"/>
          <w:sz w:val="24"/>
          <w:szCs w:val="24"/>
          <w:lang w:val="bg-BG"/>
        </w:rPr>
        <w:t>ългарската официална помощ за развитие допринася както за напредъка на страните партньори, така и за укрепването на позициите на България в международната общност, като:</w:t>
      </w:r>
    </w:p>
    <w:p w14:paraId="1A5DC072" w14:textId="77777777" w:rsidR="00565D00" w:rsidRPr="00EE6AE2" w:rsidRDefault="00565D00" w:rsidP="00EE6AE2">
      <w:pPr>
        <w:pStyle w:val="ListParagraph"/>
        <w:numPr>
          <w:ilvl w:val="0"/>
          <w:numId w:val="22"/>
        </w:numPr>
        <w:spacing w:after="120" w:line="240" w:lineRule="auto"/>
        <w:ind w:left="1170"/>
        <w:contextualSpacing w:val="0"/>
        <w:jc w:val="both"/>
        <w:rPr>
          <w:rFonts w:ascii="Cambria" w:eastAsia="Times New Roman" w:hAnsi="Cambria"/>
          <w:sz w:val="24"/>
          <w:szCs w:val="24"/>
          <w:lang w:val="bg-BG"/>
        </w:rPr>
      </w:pPr>
      <w:r w:rsidRPr="00EE6AE2">
        <w:rPr>
          <w:rFonts w:ascii="Cambria" w:eastAsia="Times New Roman" w:hAnsi="Cambria"/>
          <w:sz w:val="24"/>
          <w:szCs w:val="24"/>
          <w:lang w:val="bg-BG"/>
        </w:rPr>
        <w:t>подкрепя устойчивото икономическо и социално развитие и усилията за намаляване на бедността в страните партньори;</w:t>
      </w:r>
    </w:p>
    <w:p w14:paraId="19AC8DD6" w14:textId="3C079DE6" w:rsidR="00565D00" w:rsidRPr="00EE6AE2" w:rsidRDefault="00565D00" w:rsidP="00EE6AE2">
      <w:pPr>
        <w:pStyle w:val="ListParagraph"/>
        <w:numPr>
          <w:ilvl w:val="0"/>
          <w:numId w:val="22"/>
        </w:numPr>
        <w:spacing w:after="120" w:line="240" w:lineRule="auto"/>
        <w:ind w:left="1170"/>
        <w:contextualSpacing w:val="0"/>
        <w:jc w:val="both"/>
        <w:rPr>
          <w:rFonts w:ascii="Cambria" w:eastAsia="Times New Roman" w:hAnsi="Cambria"/>
          <w:sz w:val="24"/>
          <w:szCs w:val="24"/>
          <w:lang w:val="bg-BG"/>
        </w:rPr>
      </w:pPr>
      <w:r w:rsidRPr="00EE6AE2">
        <w:rPr>
          <w:rFonts w:ascii="Cambria" w:eastAsia="Times New Roman" w:hAnsi="Cambria"/>
          <w:sz w:val="24"/>
          <w:szCs w:val="24"/>
          <w:lang w:val="bg-BG"/>
        </w:rPr>
        <w:t xml:space="preserve">укрепва устойчивостта на обществата и институциите, включително чрез защита на </w:t>
      </w:r>
      <w:r w:rsidR="00E15607">
        <w:rPr>
          <w:rFonts w:ascii="Cambria" w:eastAsia="Times New Roman" w:hAnsi="Cambria"/>
          <w:sz w:val="24"/>
          <w:szCs w:val="24"/>
          <w:lang w:val="bg-BG"/>
        </w:rPr>
        <w:t xml:space="preserve">лицата в </w:t>
      </w:r>
      <w:r w:rsidR="00C01074">
        <w:rPr>
          <w:rFonts w:ascii="Cambria" w:eastAsia="Times New Roman" w:hAnsi="Cambria"/>
          <w:sz w:val="24"/>
          <w:szCs w:val="24"/>
          <w:lang w:val="bg-BG"/>
        </w:rPr>
        <w:t>най-</w:t>
      </w:r>
      <w:r w:rsidR="00E15607">
        <w:rPr>
          <w:rFonts w:ascii="Cambria" w:eastAsia="Times New Roman" w:hAnsi="Cambria"/>
          <w:sz w:val="24"/>
          <w:szCs w:val="24"/>
          <w:lang w:val="bg-BG"/>
        </w:rPr>
        <w:t>уязвимо положение</w:t>
      </w:r>
      <w:r w:rsidRPr="00EE6AE2">
        <w:rPr>
          <w:rFonts w:ascii="Cambria" w:eastAsia="Times New Roman" w:hAnsi="Cambria"/>
          <w:sz w:val="24"/>
          <w:szCs w:val="24"/>
          <w:lang w:val="bg-BG"/>
        </w:rPr>
        <w:t xml:space="preserve"> и развитие на човешкия капитал;</w:t>
      </w:r>
    </w:p>
    <w:p w14:paraId="0BCA1BF8" w14:textId="77777777" w:rsidR="00565D00" w:rsidRPr="00EE6AE2" w:rsidRDefault="00565D00" w:rsidP="00EE6AE2">
      <w:pPr>
        <w:pStyle w:val="ListParagraph"/>
        <w:numPr>
          <w:ilvl w:val="0"/>
          <w:numId w:val="22"/>
        </w:numPr>
        <w:spacing w:after="120" w:line="240" w:lineRule="auto"/>
        <w:ind w:left="1170"/>
        <w:contextualSpacing w:val="0"/>
        <w:jc w:val="both"/>
        <w:rPr>
          <w:rFonts w:ascii="Cambria" w:eastAsia="Times New Roman" w:hAnsi="Cambria"/>
          <w:sz w:val="24"/>
          <w:szCs w:val="24"/>
          <w:lang w:val="bg-BG"/>
        </w:rPr>
      </w:pPr>
      <w:r w:rsidRPr="00EE6AE2">
        <w:rPr>
          <w:rFonts w:ascii="Cambria" w:eastAsia="Times New Roman" w:hAnsi="Cambria"/>
          <w:sz w:val="24"/>
          <w:szCs w:val="24"/>
          <w:lang w:val="bg-BG"/>
        </w:rPr>
        <w:t>насърчава стабилността и сигурността, включително чрез адресиране на първопричините за конфликти, кризи и принудителна миграция;</w:t>
      </w:r>
    </w:p>
    <w:p w14:paraId="639FA8AC" w14:textId="77777777" w:rsidR="00565D00" w:rsidRPr="00EE6AE2" w:rsidRDefault="00565D00" w:rsidP="00EE6AE2">
      <w:pPr>
        <w:pStyle w:val="ListParagraph"/>
        <w:numPr>
          <w:ilvl w:val="0"/>
          <w:numId w:val="22"/>
        </w:numPr>
        <w:spacing w:after="120" w:line="240" w:lineRule="auto"/>
        <w:ind w:left="1170"/>
        <w:contextualSpacing w:val="0"/>
        <w:jc w:val="both"/>
        <w:rPr>
          <w:rFonts w:ascii="Cambria" w:eastAsia="Times New Roman" w:hAnsi="Cambria"/>
          <w:sz w:val="24"/>
          <w:szCs w:val="24"/>
          <w:lang w:val="bg-BG"/>
        </w:rPr>
      </w:pPr>
      <w:r w:rsidRPr="00EE6AE2">
        <w:rPr>
          <w:rFonts w:ascii="Cambria" w:eastAsia="Times New Roman" w:hAnsi="Cambria"/>
          <w:sz w:val="24"/>
          <w:szCs w:val="24"/>
          <w:lang w:val="bg-BG"/>
        </w:rPr>
        <w:t>развива дългосрочни партньорства и взаимно доверие със страни от различни региони, включително в съседни на Европа райони;</w:t>
      </w:r>
    </w:p>
    <w:p w14:paraId="7F16B56F" w14:textId="77777777" w:rsidR="00565D00" w:rsidRPr="00EE6AE2" w:rsidRDefault="00565D00" w:rsidP="00EE6AE2">
      <w:pPr>
        <w:pStyle w:val="ListParagraph"/>
        <w:numPr>
          <w:ilvl w:val="0"/>
          <w:numId w:val="22"/>
        </w:numPr>
        <w:spacing w:after="120" w:line="240" w:lineRule="auto"/>
        <w:ind w:left="1170"/>
        <w:contextualSpacing w:val="0"/>
        <w:jc w:val="both"/>
        <w:rPr>
          <w:rFonts w:ascii="Cambria" w:eastAsia="Times New Roman" w:hAnsi="Cambria"/>
          <w:sz w:val="24"/>
          <w:szCs w:val="24"/>
          <w:lang w:val="bg-BG"/>
        </w:rPr>
      </w:pPr>
      <w:r w:rsidRPr="00EE6AE2">
        <w:rPr>
          <w:rFonts w:ascii="Cambria" w:eastAsia="Times New Roman" w:hAnsi="Cambria"/>
          <w:sz w:val="24"/>
          <w:szCs w:val="24"/>
          <w:lang w:val="bg-BG"/>
        </w:rPr>
        <w:lastRenderedPageBreak/>
        <w:t>утвърждава ролята на България като надежден и отговорен партньор, ангажиран с принципите на мултилатерализма, международното право и ценностите на демокрацията и правата на човека.</w:t>
      </w:r>
    </w:p>
    <w:p w14:paraId="253B5332" w14:textId="251D9872" w:rsidR="00565D00" w:rsidRPr="00EE6AE2" w:rsidRDefault="00565D00" w:rsidP="00EE6AE2">
      <w:pPr>
        <w:spacing w:after="120" w:line="240" w:lineRule="auto"/>
        <w:ind w:firstLine="720"/>
        <w:jc w:val="both"/>
        <w:rPr>
          <w:rFonts w:ascii="Cambria" w:eastAsia="Times New Roman" w:hAnsi="Cambria"/>
          <w:sz w:val="24"/>
          <w:szCs w:val="24"/>
          <w:lang w:val="bg-BG"/>
        </w:rPr>
      </w:pPr>
      <w:r w:rsidRPr="00EE6AE2">
        <w:rPr>
          <w:rFonts w:ascii="Cambria" w:eastAsia="Times New Roman" w:hAnsi="Cambria"/>
          <w:sz w:val="24"/>
          <w:szCs w:val="24"/>
          <w:lang w:val="bg-BG"/>
        </w:rPr>
        <w:t xml:space="preserve">Чрез изпълнението на настоящата </w:t>
      </w:r>
      <w:r w:rsidR="00ED3172" w:rsidRPr="00EE6AE2">
        <w:rPr>
          <w:rFonts w:ascii="Cambria" w:eastAsia="Times New Roman" w:hAnsi="Cambria"/>
          <w:sz w:val="24"/>
          <w:szCs w:val="24"/>
          <w:lang w:val="bg-BG"/>
        </w:rPr>
        <w:t>П</w:t>
      </w:r>
      <w:r w:rsidRPr="00EE6AE2">
        <w:rPr>
          <w:rFonts w:ascii="Cambria" w:eastAsia="Times New Roman" w:hAnsi="Cambria"/>
          <w:sz w:val="24"/>
          <w:szCs w:val="24"/>
          <w:lang w:val="bg-BG"/>
        </w:rPr>
        <w:t>рограма България потвърждава своя ангажимент и принос към усилията на международната общност за устойчиво развитие, солидарност и споделена отговорност при справянето с глобалните предизвикателства, при ефективното използване на ресурсите в подкрепа на нуждаещите се общности.</w:t>
      </w:r>
    </w:p>
    <w:p w14:paraId="66B61093" w14:textId="77777777" w:rsidR="00565D00" w:rsidRPr="00EE6AE2" w:rsidRDefault="00565D00" w:rsidP="00EE6AE2">
      <w:pPr>
        <w:pStyle w:val="Default"/>
        <w:spacing w:after="120"/>
        <w:jc w:val="both"/>
        <w:rPr>
          <w:lang w:val="bg-BG"/>
        </w:rPr>
      </w:pPr>
      <w:r w:rsidRPr="00EE6AE2">
        <w:rPr>
          <w:lang w:val="bg-BG"/>
        </w:rPr>
        <w:br w:type="page"/>
      </w:r>
    </w:p>
    <w:p w14:paraId="71A6C2EC" w14:textId="78D5EA90" w:rsidR="00565D00" w:rsidRPr="00EE6AE2" w:rsidRDefault="00565D00" w:rsidP="00EE6AE2">
      <w:pPr>
        <w:pStyle w:val="Heading1"/>
        <w:spacing w:before="0" w:after="120" w:line="240" w:lineRule="auto"/>
        <w:jc w:val="both"/>
        <w:rPr>
          <w:rFonts w:ascii="Cambria" w:hAnsi="Cambria"/>
          <w:b/>
          <w:sz w:val="24"/>
          <w:szCs w:val="24"/>
          <w:lang w:val="bg-BG"/>
        </w:rPr>
      </w:pPr>
      <w:bookmarkStart w:id="2" w:name="_Toc224721032"/>
      <w:r w:rsidRPr="00EE6AE2">
        <w:rPr>
          <w:rFonts w:ascii="Cambria" w:hAnsi="Cambria"/>
          <w:b/>
          <w:color w:val="C00000"/>
          <w:sz w:val="24"/>
          <w:szCs w:val="24"/>
          <w:lang w:val="bg-BG"/>
        </w:rPr>
        <w:lastRenderedPageBreak/>
        <w:t>2.</w:t>
      </w:r>
      <w:r w:rsidR="00560433" w:rsidRPr="00EE6AE2">
        <w:rPr>
          <w:rFonts w:ascii="Cambria" w:hAnsi="Cambria"/>
          <w:b/>
          <w:color w:val="C00000"/>
          <w:sz w:val="24"/>
          <w:szCs w:val="24"/>
          <w:lang w:val="bg-BG"/>
        </w:rPr>
        <w:t xml:space="preserve"> </w:t>
      </w:r>
      <w:r w:rsidRPr="00EE6AE2">
        <w:rPr>
          <w:rFonts w:ascii="Cambria" w:hAnsi="Cambria"/>
          <w:b/>
          <w:sz w:val="24"/>
          <w:szCs w:val="24"/>
          <w:lang w:val="bg-BG"/>
        </w:rPr>
        <w:t xml:space="preserve">ПОЛИТИКАТА НА БЪЛГАРИЯ </w:t>
      </w:r>
      <w:r w:rsidR="00067256" w:rsidRPr="00EE6AE2">
        <w:rPr>
          <w:rFonts w:ascii="Cambria" w:hAnsi="Cambria"/>
          <w:b/>
          <w:sz w:val="24"/>
          <w:szCs w:val="24"/>
          <w:lang w:val="bg-BG"/>
        </w:rPr>
        <w:t>Н</w:t>
      </w:r>
      <w:r w:rsidRPr="00EE6AE2">
        <w:rPr>
          <w:rFonts w:ascii="Cambria" w:hAnsi="Cambria"/>
          <w:b/>
          <w:sz w:val="24"/>
          <w:szCs w:val="24"/>
          <w:lang w:val="bg-BG"/>
        </w:rPr>
        <w:t>А СЪТРУДНИЧЕСТВО ЗА РАЗВИТИЕ И ХУМАНИТАРНА ПОМОЩ: ЦЕЛИ, ПРИНЦИПИ И ИНСТРУМЕНТИ</w:t>
      </w:r>
      <w:bookmarkEnd w:id="2"/>
    </w:p>
    <w:p w14:paraId="3EBC1AE6" w14:textId="675E41CD" w:rsidR="00565D00" w:rsidRPr="00EE6AE2" w:rsidRDefault="00565D00" w:rsidP="00EE6AE2">
      <w:pPr>
        <w:pStyle w:val="Default"/>
        <w:spacing w:after="120"/>
        <w:ind w:firstLine="720"/>
        <w:jc w:val="both"/>
        <w:rPr>
          <w:lang w:val="bg-BG"/>
        </w:rPr>
      </w:pPr>
      <w:r w:rsidRPr="00EE6AE2">
        <w:rPr>
          <w:lang w:val="bg-BG"/>
        </w:rPr>
        <w:t>Политиката на сътрудничество за развитие и хуманитарна помощ е неразделна част от външната политика на Република България и допринася за реализирането на нейните приоритети. Основният нормативен документ, който определя нейните цели, принципи и задачи, е Постановление № 234 на Министерския съвет от 1 август 2011 г</w:t>
      </w:r>
      <w:r w:rsidR="00560433" w:rsidRPr="00EE6AE2">
        <w:rPr>
          <w:rStyle w:val="FootnoteReference"/>
          <w:lang w:val="bg-BG"/>
        </w:rPr>
        <w:footnoteReference w:id="1"/>
      </w:r>
      <w:r w:rsidRPr="00EE6AE2">
        <w:rPr>
          <w:lang w:val="bg-BG"/>
        </w:rPr>
        <w:t>.</w:t>
      </w:r>
    </w:p>
    <w:p w14:paraId="5160D168" w14:textId="053162B6" w:rsidR="00565D00" w:rsidRPr="00EE6AE2" w:rsidRDefault="00565D00" w:rsidP="00EE6AE2">
      <w:pPr>
        <w:pStyle w:val="Default"/>
        <w:spacing w:after="120"/>
        <w:ind w:firstLine="720"/>
        <w:jc w:val="both"/>
        <w:rPr>
          <w:lang w:val="bg-BG"/>
        </w:rPr>
      </w:pPr>
      <w:r w:rsidRPr="00EE6AE2">
        <w:rPr>
          <w:lang w:val="bg-BG"/>
        </w:rPr>
        <w:t xml:space="preserve">Българската политика на </w:t>
      </w:r>
      <w:r w:rsidR="00067256" w:rsidRPr="00EE6AE2">
        <w:rPr>
          <w:lang w:val="bg-BG"/>
        </w:rPr>
        <w:t xml:space="preserve">сътрудничество за </w:t>
      </w:r>
      <w:r w:rsidRPr="00EE6AE2">
        <w:rPr>
          <w:lang w:val="bg-BG"/>
        </w:rPr>
        <w:t xml:space="preserve">развитие се осъществява в съответствие с общата политика на Европейския съюз в областта, формулирана в Договора за Европейския съюз и Договора за функциониране на ЕС. Политиката на България е в съзвучие с </w:t>
      </w:r>
      <w:r w:rsidRPr="00EE6AE2">
        <w:rPr>
          <w:i/>
          <w:lang w:val="bg-BG"/>
        </w:rPr>
        <w:t xml:space="preserve">новия Европейски консенсус </w:t>
      </w:r>
      <w:r w:rsidR="00ED3172" w:rsidRPr="00EE6AE2">
        <w:rPr>
          <w:i/>
          <w:lang w:val="bg-BG"/>
        </w:rPr>
        <w:t xml:space="preserve">за </w:t>
      </w:r>
      <w:r w:rsidRPr="00EE6AE2">
        <w:rPr>
          <w:i/>
          <w:lang w:val="bg-BG"/>
        </w:rPr>
        <w:t>развитие</w:t>
      </w:r>
      <w:r w:rsidRPr="00EE6AE2">
        <w:rPr>
          <w:rStyle w:val="FootnoteReference"/>
          <w:lang w:val="bg-BG"/>
        </w:rPr>
        <w:footnoteReference w:id="2"/>
      </w:r>
      <w:r w:rsidRPr="00EE6AE2">
        <w:rPr>
          <w:lang w:val="bg-BG"/>
        </w:rPr>
        <w:t>,</w:t>
      </w:r>
      <w:r w:rsidRPr="00EE6AE2">
        <w:rPr>
          <w:i/>
          <w:lang w:val="bg-BG"/>
        </w:rPr>
        <w:t xml:space="preserve"> </w:t>
      </w:r>
      <w:r w:rsidRPr="00EE6AE2">
        <w:rPr>
          <w:lang w:val="bg-BG"/>
        </w:rPr>
        <w:t xml:space="preserve">който определя </w:t>
      </w:r>
      <w:r w:rsidRPr="00EE6AE2">
        <w:rPr>
          <w:rStyle w:val="Strong"/>
          <w:lang w:val="bg-BG"/>
        </w:rPr>
        <w:t>общата визия и принципите на ЕС и неговите държави членки в областта на развитието</w:t>
      </w:r>
      <w:r w:rsidR="0005057E">
        <w:rPr>
          <w:rStyle w:val="Strong"/>
          <w:lang w:val="bg-BG"/>
        </w:rPr>
        <w:t>,</w:t>
      </w:r>
      <w:r w:rsidRPr="00EE6AE2">
        <w:rPr>
          <w:lang w:val="bg-BG"/>
        </w:rPr>
        <w:t xml:space="preserve"> и </w:t>
      </w:r>
      <w:r w:rsidRPr="00EE6AE2">
        <w:rPr>
          <w:i/>
          <w:lang w:val="bg-BG"/>
        </w:rPr>
        <w:t xml:space="preserve">Европейския консенсус </w:t>
      </w:r>
      <w:r w:rsidR="00ED3172" w:rsidRPr="00EE6AE2">
        <w:rPr>
          <w:i/>
          <w:lang w:val="bg-BG"/>
        </w:rPr>
        <w:t xml:space="preserve">относно </w:t>
      </w:r>
      <w:r w:rsidRPr="00EE6AE2">
        <w:rPr>
          <w:i/>
          <w:lang w:val="bg-BG"/>
        </w:rPr>
        <w:t>хуманитарната помощ</w:t>
      </w:r>
      <w:r w:rsidRPr="00EE6AE2">
        <w:rPr>
          <w:rStyle w:val="FootnoteReference"/>
          <w:lang w:val="bg-BG"/>
        </w:rPr>
        <w:footnoteReference w:id="3"/>
      </w:r>
      <w:r w:rsidRPr="00EE6AE2">
        <w:rPr>
          <w:lang w:val="bg-BG"/>
        </w:rPr>
        <w:t>, който определя принципите на действие на ЕС и неговите държави членки в отговор на хуманитарни кризи.</w:t>
      </w:r>
    </w:p>
    <w:p w14:paraId="0A4E532F" w14:textId="6B50F258"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Чрез сътрудничеството за развитие България допринася за по-балансирано и справедливо глобално развитие, поемайки своя дял от отговорността в усилията за изкореняване на бедността и постигане на устойчиво развитие. Като отговорен и активен член на международната общност, заедно със своите партньори, тя се стреми да защитава човешкото достойнство и да гарантира устойчиво, справедливо, приобщаващо, безопасно бъдеще и просперитет за всички. Хуманитарната помощ е основен израз на универсалната стойност на солидарността между хората и морален императив. Нейната цел е спасяването на човешки животи, защита на човешкото достойнство по време и в резултат от кризи, предотвратяване на такива ситуации и повишаване готовността за тях.</w:t>
      </w:r>
    </w:p>
    <w:p w14:paraId="79D9E1BA" w14:textId="5250E66A" w:rsidR="00565D00" w:rsidRPr="00EE6AE2" w:rsidRDefault="00565D00" w:rsidP="00EE6AE2">
      <w:pPr>
        <w:pStyle w:val="Default"/>
        <w:spacing w:after="120"/>
        <w:ind w:firstLine="720"/>
        <w:jc w:val="both"/>
        <w:rPr>
          <w:lang w:val="bg-BG"/>
        </w:rPr>
      </w:pPr>
      <w:r w:rsidRPr="00EE6AE2">
        <w:rPr>
          <w:lang w:val="bg-BG"/>
        </w:rPr>
        <w:t xml:space="preserve">Провежданата от България политика на сътрудничество за развитие и хуманитарна помощ има за цел да подкрепя страните партньори да постигнат Целите на ООН за устойчиво развитие, заложени в </w:t>
      </w:r>
      <w:r w:rsidRPr="00EE6AE2">
        <w:rPr>
          <w:i/>
          <w:lang w:val="bg-BG"/>
        </w:rPr>
        <w:t xml:space="preserve">Дневен ред </w:t>
      </w:r>
      <w:r w:rsidR="00A21381" w:rsidRPr="00EE6AE2">
        <w:rPr>
          <w:i/>
          <w:lang w:val="bg-BG"/>
        </w:rPr>
        <w:t xml:space="preserve">на ООН за устойчиво развитие до </w:t>
      </w:r>
      <w:r w:rsidRPr="00EE6AE2">
        <w:rPr>
          <w:i/>
          <w:lang w:val="bg-BG"/>
        </w:rPr>
        <w:t>2030 г.</w:t>
      </w:r>
      <w:r w:rsidR="00ED3172" w:rsidRPr="00EE6AE2">
        <w:rPr>
          <w:i/>
          <w:lang w:val="bg-BG"/>
        </w:rPr>
        <w:t>,</w:t>
      </w:r>
      <w:r w:rsidRPr="00EE6AE2">
        <w:rPr>
          <w:i/>
          <w:lang w:val="bg-BG"/>
        </w:rPr>
        <w:t xml:space="preserve"> </w:t>
      </w:r>
      <w:r w:rsidRPr="00EE6AE2">
        <w:rPr>
          <w:lang w:val="bg-BG"/>
        </w:rPr>
        <w:t xml:space="preserve">приет от Общото събрание на ООН през септември 2015 г. </w:t>
      </w:r>
      <w:r w:rsidRPr="00EE6AE2">
        <w:rPr>
          <w:i/>
          <w:lang w:val="bg-BG"/>
        </w:rPr>
        <w:t>Дневен ред 2030</w:t>
      </w:r>
      <w:r w:rsidRPr="00EE6AE2">
        <w:rPr>
          <w:lang w:val="bg-BG"/>
        </w:rPr>
        <w:t xml:space="preserve"> е глобална визия за по-добро бъдеще, като успехът му зависи от съвместните и активни усилия на всички държави и организации.</w:t>
      </w:r>
    </w:p>
    <w:p w14:paraId="36B58A7E" w14:textId="77777777" w:rsidR="00565D00" w:rsidRPr="00EE6AE2" w:rsidRDefault="00565D00" w:rsidP="00EE6AE2">
      <w:pPr>
        <w:pStyle w:val="Default"/>
        <w:spacing w:after="120"/>
        <w:ind w:firstLine="720"/>
        <w:jc w:val="both"/>
        <w:rPr>
          <w:lang w:val="bg-BG"/>
        </w:rPr>
      </w:pPr>
      <w:r w:rsidRPr="00EE6AE2">
        <w:rPr>
          <w:i/>
          <w:lang w:val="bg-BG"/>
        </w:rPr>
        <w:t>Програмата за действие от Адис Абеба</w:t>
      </w:r>
      <w:r w:rsidRPr="00EE6AE2">
        <w:rPr>
          <w:lang w:val="bg-BG"/>
        </w:rPr>
        <w:t xml:space="preserve"> като неразделна част от </w:t>
      </w:r>
      <w:r w:rsidRPr="00EE6AE2">
        <w:rPr>
          <w:i/>
          <w:lang w:val="bg-BG"/>
        </w:rPr>
        <w:t>Дневен ред 2030</w:t>
      </w:r>
      <w:r w:rsidRPr="00EE6AE2">
        <w:rPr>
          <w:lang w:val="bg-BG"/>
        </w:rPr>
        <w:t xml:space="preserve"> задава нова парадигма за неговото прилагане чрез ефективно използване на финансови и нефинансови средства, поставяйки на преден план вътрешните дейности и прилагането на стабилни политики. Освен това </w:t>
      </w:r>
      <w:r w:rsidRPr="00EE6AE2">
        <w:rPr>
          <w:i/>
          <w:lang w:val="bg-BG"/>
        </w:rPr>
        <w:t>Дневен ред 2030</w:t>
      </w:r>
      <w:r w:rsidRPr="00EE6AE2">
        <w:rPr>
          <w:lang w:val="bg-BG"/>
        </w:rPr>
        <w:t xml:space="preserve"> се </w:t>
      </w:r>
      <w:r w:rsidRPr="00EE6AE2">
        <w:rPr>
          <w:lang w:val="bg-BG"/>
        </w:rPr>
        <w:lastRenderedPageBreak/>
        <w:t xml:space="preserve">допълва от </w:t>
      </w:r>
      <w:r w:rsidRPr="00EE6AE2">
        <w:rPr>
          <w:i/>
          <w:lang w:val="bg-BG"/>
        </w:rPr>
        <w:t>Рамката за намаляване на риска от бедствия от Сендай</w:t>
      </w:r>
      <w:r w:rsidRPr="00EE6AE2">
        <w:rPr>
          <w:lang w:val="bg-BG"/>
        </w:rPr>
        <w:t xml:space="preserve"> и </w:t>
      </w:r>
      <w:r w:rsidRPr="00EE6AE2">
        <w:rPr>
          <w:i/>
          <w:lang w:val="bg-BG"/>
        </w:rPr>
        <w:t>Парижкото споразумение за изменението на климата</w:t>
      </w:r>
      <w:r w:rsidRPr="00EE6AE2">
        <w:rPr>
          <w:lang w:val="bg-BG"/>
        </w:rPr>
        <w:t>.</w:t>
      </w:r>
    </w:p>
    <w:p w14:paraId="6D8EC93B" w14:textId="0BA9BB08" w:rsidR="00565D00" w:rsidRPr="00EE6AE2" w:rsidRDefault="00565D00" w:rsidP="00EE6AE2">
      <w:pPr>
        <w:pStyle w:val="Default"/>
        <w:spacing w:after="120"/>
        <w:ind w:firstLine="720"/>
        <w:jc w:val="both"/>
        <w:rPr>
          <w:lang w:val="bg-BG"/>
        </w:rPr>
      </w:pPr>
      <w:r w:rsidRPr="00EE6AE2">
        <w:rPr>
          <w:lang w:val="bg-BG"/>
        </w:rPr>
        <w:t xml:space="preserve">Политиката на България </w:t>
      </w:r>
      <w:r w:rsidR="00067256" w:rsidRPr="00EE6AE2">
        <w:rPr>
          <w:lang w:val="bg-BG"/>
        </w:rPr>
        <w:t>н</w:t>
      </w:r>
      <w:r w:rsidRPr="00EE6AE2">
        <w:rPr>
          <w:lang w:val="bg-BG"/>
        </w:rPr>
        <w:t>а сътрудничество за развитие и хуманитарна помощ отчита също така Ангажиментите и Действията за подпомагане на развитието и за превенция и смекчаване на последиците от хуманитарни кризи, включени в Пакта за бъдещето</w:t>
      </w:r>
      <w:r w:rsidR="00D230CE" w:rsidRPr="00EE6AE2">
        <w:rPr>
          <w:rStyle w:val="FootnoteReference"/>
          <w:lang w:val="bg-BG"/>
        </w:rPr>
        <w:footnoteReference w:id="4"/>
      </w:r>
      <w:r w:rsidRPr="00EE6AE2">
        <w:rPr>
          <w:lang w:val="bg-BG"/>
        </w:rPr>
        <w:t>, приет от световните лидери с консенсус в рамките на Срещата на върха за бъдещето на 22 септември 2024 г. в Ню Йорк.</w:t>
      </w:r>
    </w:p>
    <w:p w14:paraId="19CAC4E3" w14:textId="471348A2"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Същевременно политиката на сътрудничество за развитие има своето значение и за процеса на присъединяване на България към ОИСР. Българската помощ за развитие се отчита в съответствие със съществуващите международни донорски механизми в рамките на Комитета по помощта за развитие (КПР) на ОИСР</w:t>
      </w:r>
      <w:r w:rsidR="00F36299" w:rsidRPr="00EE6AE2">
        <w:rPr>
          <w:rFonts w:ascii="Cambria" w:hAnsi="Cambria"/>
          <w:sz w:val="24"/>
          <w:szCs w:val="24"/>
          <w:lang w:val="bg-BG"/>
        </w:rPr>
        <w:t xml:space="preserve"> –</w:t>
      </w:r>
      <w:r w:rsidRPr="00EE6AE2">
        <w:rPr>
          <w:rFonts w:ascii="Cambria" w:hAnsi="Cambria"/>
          <w:sz w:val="24"/>
          <w:szCs w:val="24"/>
          <w:lang w:val="bg-BG"/>
        </w:rPr>
        <w:t xml:space="preserve"> основният механизъм за съгласуване на политиките на страните</w:t>
      </w:r>
      <w:r w:rsidR="0005057E">
        <w:rPr>
          <w:rFonts w:ascii="Cambria" w:hAnsi="Cambria"/>
          <w:sz w:val="24"/>
          <w:szCs w:val="24"/>
          <w:lang w:val="bg-BG"/>
        </w:rPr>
        <w:t xml:space="preserve"> </w:t>
      </w:r>
      <w:r w:rsidRPr="00EE6AE2">
        <w:rPr>
          <w:rFonts w:ascii="Cambria" w:hAnsi="Cambria"/>
          <w:sz w:val="24"/>
          <w:szCs w:val="24"/>
          <w:lang w:val="bg-BG"/>
        </w:rPr>
        <w:t>донори в тази област, а също така и механизъм за хармонизиране на правилата за предоставяне на ОПР, в който България е участник от 2018 г.</w:t>
      </w:r>
    </w:p>
    <w:p w14:paraId="12EFF409" w14:textId="721A4AE5" w:rsidR="00565D00" w:rsidRPr="00EE6AE2" w:rsidRDefault="00565D00" w:rsidP="00EE6AE2">
      <w:pPr>
        <w:pStyle w:val="Default"/>
        <w:spacing w:after="120"/>
        <w:ind w:firstLine="720"/>
        <w:jc w:val="both"/>
        <w:rPr>
          <w:b/>
          <w:color w:val="auto"/>
          <w:lang w:val="bg-BG"/>
        </w:rPr>
      </w:pPr>
      <w:r w:rsidRPr="00EE6AE2">
        <w:rPr>
          <w:bCs/>
          <w:color w:val="auto"/>
          <w:lang w:val="bg-BG"/>
        </w:rPr>
        <w:t>Българската политика на сътрудничество за развитие се осъществява въз основа на</w:t>
      </w:r>
      <w:r w:rsidRPr="00EE6AE2">
        <w:rPr>
          <w:b/>
          <w:color w:val="auto"/>
          <w:lang w:val="bg-BG"/>
        </w:rPr>
        <w:t xml:space="preserve"> следните принципи:</w:t>
      </w:r>
    </w:p>
    <w:p w14:paraId="1A71C042" w14:textId="77777777" w:rsidR="00565D00" w:rsidRPr="00EE6AE2" w:rsidRDefault="00565D00" w:rsidP="00EE6AE2">
      <w:pPr>
        <w:pStyle w:val="Default"/>
        <w:numPr>
          <w:ilvl w:val="0"/>
          <w:numId w:val="1"/>
        </w:numPr>
        <w:spacing w:after="120"/>
        <w:ind w:left="1170" w:hanging="357"/>
        <w:jc w:val="both"/>
        <w:rPr>
          <w:lang w:val="bg-BG"/>
        </w:rPr>
      </w:pPr>
      <w:r w:rsidRPr="00EE6AE2">
        <w:rPr>
          <w:b/>
          <w:lang w:val="bg-BG"/>
        </w:rPr>
        <w:t xml:space="preserve">партньорство: </w:t>
      </w:r>
      <w:r w:rsidRPr="00EE6AE2">
        <w:rPr>
          <w:lang w:val="bg-BG"/>
        </w:rPr>
        <w:t>осъществяване на българската политика на развитие на основата на стабилно и дълготрайно сътрудничество със страните партньори и с членовете на международната донорска общност, базиращо се на взаимно доверие и уважение към суверенитета, традициите и културата на партньорите;</w:t>
      </w:r>
    </w:p>
    <w:p w14:paraId="18E9664A" w14:textId="77777777" w:rsidR="00565D00" w:rsidRPr="00EE6AE2" w:rsidRDefault="00565D00" w:rsidP="00EE6AE2">
      <w:pPr>
        <w:pStyle w:val="Default"/>
        <w:numPr>
          <w:ilvl w:val="0"/>
          <w:numId w:val="1"/>
        </w:numPr>
        <w:spacing w:after="120"/>
        <w:ind w:left="1170" w:hanging="357"/>
        <w:jc w:val="both"/>
        <w:rPr>
          <w:lang w:val="bg-BG"/>
        </w:rPr>
      </w:pPr>
      <w:r w:rsidRPr="00EE6AE2">
        <w:rPr>
          <w:b/>
          <w:lang w:val="bg-BG"/>
        </w:rPr>
        <w:t>принадлежност</w:t>
      </w:r>
      <w:r w:rsidRPr="00EE6AE2">
        <w:rPr>
          <w:lang w:val="bg-BG"/>
        </w:rPr>
        <w:t>: мотивиране на българската помощ за развитие с нуждите на страните партньори и съобразяване на програмите за сътрудничество за развитие с националните стратегии за развитие и произтичащите от тях действия;</w:t>
      </w:r>
    </w:p>
    <w:p w14:paraId="4D05F535" w14:textId="77777777" w:rsidR="00565D00" w:rsidRPr="00EE6AE2" w:rsidRDefault="00565D00" w:rsidP="00EE6AE2">
      <w:pPr>
        <w:pStyle w:val="Default"/>
        <w:numPr>
          <w:ilvl w:val="0"/>
          <w:numId w:val="1"/>
        </w:numPr>
        <w:spacing w:after="120"/>
        <w:ind w:left="1170" w:hanging="357"/>
        <w:jc w:val="both"/>
        <w:rPr>
          <w:lang w:val="bg-BG"/>
        </w:rPr>
      </w:pPr>
      <w:r w:rsidRPr="00EE6AE2">
        <w:rPr>
          <w:b/>
          <w:lang w:val="bg-BG"/>
        </w:rPr>
        <w:t>концентрация</w:t>
      </w:r>
      <w:r w:rsidRPr="00EE6AE2">
        <w:rPr>
          <w:lang w:val="bg-BG"/>
        </w:rPr>
        <w:t>: концентриране на усилията върху ограничен кръг бенефициенти и области на действие поради ограничените ресурси, с които Република България разполага;</w:t>
      </w:r>
    </w:p>
    <w:p w14:paraId="789CC14D" w14:textId="77777777" w:rsidR="00565D00" w:rsidRPr="00EE6AE2" w:rsidRDefault="00565D00" w:rsidP="00EE6AE2">
      <w:pPr>
        <w:pStyle w:val="Default"/>
        <w:numPr>
          <w:ilvl w:val="0"/>
          <w:numId w:val="1"/>
        </w:numPr>
        <w:spacing w:after="120"/>
        <w:ind w:left="1170" w:hanging="357"/>
        <w:jc w:val="both"/>
        <w:rPr>
          <w:lang w:val="bg-BG"/>
        </w:rPr>
      </w:pPr>
      <w:r w:rsidRPr="00EE6AE2">
        <w:rPr>
          <w:b/>
          <w:lang w:val="bg-BG"/>
        </w:rPr>
        <w:t>условност</w:t>
      </w:r>
      <w:r w:rsidRPr="00EE6AE2">
        <w:rPr>
          <w:lang w:val="bg-BG"/>
        </w:rPr>
        <w:t>: отпускане на помощ на базата на показаните резултати от страните партньори и в съответствие с изискванията за добро управление;</w:t>
      </w:r>
    </w:p>
    <w:p w14:paraId="30B09904" w14:textId="77777777" w:rsidR="00565D00" w:rsidRPr="00EE6AE2" w:rsidRDefault="00565D00" w:rsidP="00EE6AE2">
      <w:pPr>
        <w:pStyle w:val="Default"/>
        <w:numPr>
          <w:ilvl w:val="0"/>
          <w:numId w:val="1"/>
        </w:numPr>
        <w:spacing w:after="120"/>
        <w:ind w:left="1170" w:hanging="357"/>
        <w:jc w:val="both"/>
        <w:rPr>
          <w:lang w:val="bg-BG"/>
        </w:rPr>
      </w:pPr>
      <w:r w:rsidRPr="00EE6AE2">
        <w:rPr>
          <w:b/>
          <w:lang w:val="bg-BG"/>
        </w:rPr>
        <w:t>ефективност</w:t>
      </w:r>
      <w:r w:rsidRPr="00EE6AE2">
        <w:rPr>
          <w:lang w:val="bg-BG"/>
        </w:rPr>
        <w:t>: постигане на максимална ефективност на помощта за развитие чрез партньорство с всички заинтересовани страни, най-вече с държавите членки на ЕС, за подобряване на качеството и резултатите от помощта, както и за по-ефективното й използване от страните партньори;</w:t>
      </w:r>
    </w:p>
    <w:p w14:paraId="01EAF39E" w14:textId="77777777" w:rsidR="00565D00" w:rsidRPr="00EE6AE2" w:rsidRDefault="00565D00" w:rsidP="00EE6AE2">
      <w:pPr>
        <w:pStyle w:val="Default"/>
        <w:numPr>
          <w:ilvl w:val="0"/>
          <w:numId w:val="1"/>
        </w:numPr>
        <w:spacing w:after="120"/>
        <w:ind w:left="1170" w:hanging="357"/>
        <w:jc w:val="both"/>
        <w:rPr>
          <w:lang w:val="bg-BG"/>
        </w:rPr>
      </w:pPr>
      <w:r w:rsidRPr="00EE6AE2">
        <w:rPr>
          <w:b/>
          <w:lang w:val="bg-BG"/>
        </w:rPr>
        <w:t xml:space="preserve">прозрачност: </w:t>
      </w:r>
      <w:r w:rsidRPr="00EE6AE2">
        <w:rPr>
          <w:lang w:val="bg-BG"/>
        </w:rPr>
        <w:t xml:space="preserve">откритост на сътрудничеството с развиващите се страни за обсъждане с представители на българската държавна администрация, НПО, частния бизнес, академичните среди и други заинтересовани обществени групи, както и със страните партньори. Разпределението на средствата и оценката на тяхното използване се извършва на базата на </w:t>
      </w:r>
      <w:r w:rsidRPr="00EE6AE2">
        <w:rPr>
          <w:lang w:val="bg-BG"/>
        </w:rPr>
        <w:lastRenderedPageBreak/>
        <w:t>обективни и прозрачни критерии, основани на принципите за добро управление;</w:t>
      </w:r>
    </w:p>
    <w:p w14:paraId="2D909A9D" w14:textId="77777777" w:rsidR="00565D00" w:rsidRPr="00EE6AE2" w:rsidRDefault="00565D00" w:rsidP="00EE6AE2">
      <w:pPr>
        <w:pStyle w:val="Default"/>
        <w:numPr>
          <w:ilvl w:val="0"/>
          <w:numId w:val="1"/>
        </w:numPr>
        <w:spacing w:after="120"/>
        <w:ind w:left="1170"/>
        <w:jc w:val="both"/>
        <w:rPr>
          <w:color w:val="auto"/>
          <w:lang w:val="bg-BG"/>
        </w:rPr>
      </w:pPr>
      <w:r w:rsidRPr="00EE6AE2">
        <w:rPr>
          <w:b/>
          <w:lang w:val="bg-BG"/>
        </w:rPr>
        <w:t xml:space="preserve">недискриминация: </w:t>
      </w:r>
      <w:r w:rsidRPr="00EE6AE2">
        <w:rPr>
          <w:lang w:val="bg-BG"/>
        </w:rPr>
        <w:t>българската помощ за развитие се предоставя на базата на равното третиране и равните възможности, т. е. без дискриминация по отношение на пол, раса, религиозна принадлежност, възраст, увреждания, сексуална ориентация и др.</w:t>
      </w:r>
    </w:p>
    <w:p w14:paraId="1F8844F1" w14:textId="7F560791" w:rsidR="00565D00" w:rsidRPr="00EE6AE2" w:rsidRDefault="00565D00" w:rsidP="00EE6AE2">
      <w:pPr>
        <w:pStyle w:val="Default"/>
        <w:spacing w:after="120"/>
        <w:ind w:firstLine="720"/>
        <w:jc w:val="both"/>
        <w:rPr>
          <w:rFonts w:cs="Times New Roman"/>
          <w:color w:val="auto"/>
          <w:lang w:val="bg-BG"/>
        </w:rPr>
      </w:pPr>
      <w:r w:rsidRPr="00EE6AE2">
        <w:rPr>
          <w:b/>
          <w:color w:val="auto"/>
          <w:lang w:val="bg-BG"/>
        </w:rPr>
        <w:t xml:space="preserve">При предоставянето на хуманитарна помощ се спазват фундаментални принципи, </w:t>
      </w:r>
      <w:r w:rsidRPr="00EE6AE2">
        <w:rPr>
          <w:color w:val="auto"/>
          <w:lang w:val="bg-BG"/>
        </w:rPr>
        <w:t>залегнали в международното право</w:t>
      </w:r>
      <w:r w:rsidR="00A21381" w:rsidRPr="00EE6AE2">
        <w:rPr>
          <w:color w:val="auto"/>
          <w:lang w:val="bg-BG"/>
        </w:rPr>
        <w:t>, вкл. международното хуманитарно право</w:t>
      </w:r>
      <w:r w:rsidRPr="00EE6AE2">
        <w:rPr>
          <w:color w:val="auto"/>
          <w:lang w:val="bg-BG"/>
        </w:rPr>
        <w:t xml:space="preserve"> и разписани в </w:t>
      </w:r>
      <w:r w:rsidRPr="00EE6AE2">
        <w:rPr>
          <w:i/>
          <w:color w:val="auto"/>
          <w:lang w:val="bg-BG"/>
        </w:rPr>
        <w:t>Европейския консенсус относно хуманитарната помощ</w:t>
      </w:r>
      <w:r w:rsidR="004D6B4D" w:rsidRPr="00EE6AE2">
        <w:rPr>
          <w:i/>
          <w:color w:val="auto"/>
          <w:lang w:val="bg-BG"/>
        </w:rPr>
        <w:t xml:space="preserve"> </w:t>
      </w:r>
      <w:r w:rsidR="004D6B4D" w:rsidRPr="00EE6AE2">
        <w:rPr>
          <w:color w:val="auto"/>
          <w:lang w:val="bg-BG"/>
        </w:rPr>
        <w:t>и потвърдени с</w:t>
      </w:r>
      <w:r w:rsidR="00C5461A">
        <w:rPr>
          <w:color w:val="auto"/>
          <w:lang w:val="bg-BG"/>
        </w:rPr>
        <w:t>ъс</w:t>
      </w:r>
      <w:r w:rsidR="004D6B4D" w:rsidRPr="00EE6AE2">
        <w:rPr>
          <w:color w:val="auto"/>
          <w:lang w:val="bg-BG"/>
        </w:rPr>
        <w:t xml:space="preserve"> </w:t>
      </w:r>
      <w:r w:rsidR="00A21381" w:rsidRPr="00EE6AE2">
        <w:rPr>
          <w:i/>
          <w:color w:val="auto"/>
          <w:lang w:val="bg-BG"/>
        </w:rPr>
        <w:t>Съобщението</w:t>
      </w:r>
      <w:r w:rsidR="004D6B4D" w:rsidRPr="00EE6AE2">
        <w:rPr>
          <w:i/>
          <w:color w:val="auto"/>
          <w:lang w:val="bg-BG"/>
        </w:rPr>
        <w:t xml:space="preserve"> на ЕК</w:t>
      </w:r>
      <w:r w:rsidR="004D6B4D" w:rsidRPr="00EE6AE2">
        <w:rPr>
          <w:color w:val="auto"/>
          <w:lang w:val="bg-BG"/>
        </w:rPr>
        <w:t xml:space="preserve"> </w:t>
      </w:r>
      <w:r w:rsidR="00A21381" w:rsidRPr="00EE6AE2">
        <w:rPr>
          <w:i/>
          <w:color w:val="auto"/>
          <w:lang w:val="bg-BG"/>
        </w:rPr>
        <w:t>„Х</w:t>
      </w:r>
      <w:r w:rsidR="004D6B4D" w:rsidRPr="00EE6AE2">
        <w:rPr>
          <w:i/>
          <w:color w:val="auto"/>
          <w:lang w:val="bg-BG"/>
        </w:rPr>
        <w:t>уманитарните действия на ЕС: нови предизвикателства, същите принципи“</w:t>
      </w:r>
      <w:r w:rsidR="004D6B4D" w:rsidRPr="00EE6AE2">
        <w:rPr>
          <w:rStyle w:val="FootnoteReference"/>
          <w:i/>
          <w:color w:val="auto"/>
          <w:lang w:val="bg-BG"/>
        </w:rPr>
        <w:footnoteReference w:id="5"/>
      </w:r>
      <w:r w:rsidRPr="00EE6AE2">
        <w:rPr>
          <w:i/>
          <w:color w:val="auto"/>
          <w:lang w:val="bg-BG"/>
        </w:rPr>
        <w:t>:</w:t>
      </w:r>
    </w:p>
    <w:p w14:paraId="49C99C1B" w14:textId="150F5351" w:rsidR="00565D00" w:rsidRPr="00EE6AE2" w:rsidRDefault="00565D00" w:rsidP="00EE6AE2">
      <w:pPr>
        <w:pStyle w:val="Default"/>
        <w:numPr>
          <w:ilvl w:val="0"/>
          <w:numId w:val="2"/>
        </w:numPr>
        <w:spacing w:after="120"/>
        <w:ind w:left="1260"/>
        <w:jc w:val="both"/>
        <w:rPr>
          <w:rFonts w:cs="Times New Roman"/>
          <w:color w:val="auto"/>
          <w:lang w:val="bg-BG"/>
        </w:rPr>
      </w:pPr>
      <w:r w:rsidRPr="00EE6AE2">
        <w:rPr>
          <w:rFonts w:cs="Times New Roman"/>
          <w:b/>
          <w:color w:val="auto"/>
          <w:lang w:val="bg-BG"/>
        </w:rPr>
        <w:t xml:space="preserve">хуманност: </w:t>
      </w:r>
      <w:r w:rsidRPr="00EE6AE2">
        <w:rPr>
          <w:rFonts w:cs="Times New Roman"/>
          <w:color w:val="auto"/>
          <w:lang w:val="bg-BG"/>
        </w:rPr>
        <w:t xml:space="preserve">основна цел на хуманитарната дейност е защита на живота, здравето и достойнството на всички хора, с особен акцент върху </w:t>
      </w:r>
      <w:r w:rsidR="00C01074">
        <w:rPr>
          <w:rFonts w:cs="Times New Roman"/>
          <w:color w:val="auto"/>
          <w:lang w:val="bg-BG"/>
        </w:rPr>
        <w:t>лицата в най-уязвимо положение</w:t>
      </w:r>
      <w:r w:rsidRPr="00EE6AE2">
        <w:rPr>
          <w:rFonts w:cs="Times New Roman"/>
          <w:color w:val="auto"/>
          <w:lang w:val="bg-BG"/>
        </w:rPr>
        <w:t xml:space="preserve">; </w:t>
      </w:r>
    </w:p>
    <w:p w14:paraId="56768762" w14:textId="6882ECBC" w:rsidR="00565D00" w:rsidRPr="00EE6AE2" w:rsidRDefault="00565D00" w:rsidP="00EE6AE2">
      <w:pPr>
        <w:pStyle w:val="Default"/>
        <w:numPr>
          <w:ilvl w:val="0"/>
          <w:numId w:val="2"/>
        </w:numPr>
        <w:spacing w:after="120"/>
        <w:ind w:left="1260"/>
        <w:jc w:val="both"/>
        <w:rPr>
          <w:rFonts w:cs="Times New Roman"/>
          <w:b/>
          <w:color w:val="auto"/>
          <w:lang w:val="bg-BG"/>
        </w:rPr>
      </w:pPr>
      <w:r w:rsidRPr="00EE6AE2">
        <w:rPr>
          <w:rFonts w:cs="Times New Roman"/>
          <w:b/>
          <w:color w:val="auto"/>
          <w:lang w:val="bg-BG"/>
        </w:rPr>
        <w:t>безпристрастност:</w:t>
      </w:r>
      <w:r w:rsidRPr="00EE6AE2">
        <w:rPr>
          <w:rFonts w:cs="Times New Roman"/>
          <w:color w:val="auto"/>
          <w:lang w:val="bg-BG"/>
        </w:rPr>
        <w:t xml:space="preserve"> хуманитарната помощ се предоставя единствено въз основата на нужда и без дискриминация сред пострадалото население;</w:t>
      </w:r>
    </w:p>
    <w:p w14:paraId="1C3490B2" w14:textId="68C4FF4C" w:rsidR="00565D00" w:rsidRPr="00EE6AE2" w:rsidRDefault="00565D00" w:rsidP="00EE6AE2">
      <w:pPr>
        <w:pStyle w:val="Default"/>
        <w:numPr>
          <w:ilvl w:val="0"/>
          <w:numId w:val="2"/>
        </w:numPr>
        <w:spacing w:after="120"/>
        <w:ind w:left="1260" w:hanging="357"/>
        <w:jc w:val="both"/>
        <w:rPr>
          <w:rFonts w:cs="Times New Roman"/>
          <w:b/>
          <w:color w:val="auto"/>
          <w:lang w:val="bg-BG"/>
        </w:rPr>
      </w:pPr>
      <w:r w:rsidRPr="00EE6AE2">
        <w:rPr>
          <w:rFonts w:cs="Times New Roman"/>
          <w:b/>
          <w:color w:val="auto"/>
          <w:lang w:val="bg-BG"/>
        </w:rPr>
        <w:t xml:space="preserve">неутралност: </w:t>
      </w:r>
      <w:r w:rsidRPr="00EE6AE2">
        <w:rPr>
          <w:rFonts w:cs="Times New Roman"/>
          <w:color w:val="auto"/>
          <w:lang w:val="bg-BG"/>
        </w:rPr>
        <w:t>хуманитарната помощ не трябва да облагодетелства никоя страна във въоръжен конфликт или друг спор;</w:t>
      </w:r>
    </w:p>
    <w:p w14:paraId="279FCB31" w14:textId="01C0D83E" w:rsidR="00565D00" w:rsidRPr="00EE6AE2" w:rsidRDefault="00565D00" w:rsidP="00EE6AE2">
      <w:pPr>
        <w:pStyle w:val="Default"/>
        <w:numPr>
          <w:ilvl w:val="0"/>
          <w:numId w:val="2"/>
        </w:numPr>
        <w:spacing w:after="120"/>
        <w:ind w:left="1260"/>
        <w:jc w:val="both"/>
        <w:rPr>
          <w:rFonts w:cs="Times New Roman"/>
          <w:b/>
          <w:color w:val="auto"/>
          <w:lang w:val="bg-BG"/>
        </w:rPr>
      </w:pPr>
      <w:r w:rsidRPr="00EE6AE2">
        <w:rPr>
          <w:rFonts w:cs="Times New Roman"/>
          <w:b/>
          <w:color w:val="auto"/>
          <w:lang w:val="bg-BG"/>
        </w:rPr>
        <w:t>независимост</w:t>
      </w:r>
      <w:r w:rsidRPr="00EE6AE2">
        <w:rPr>
          <w:rFonts w:cs="Times New Roman"/>
          <w:color w:val="auto"/>
          <w:lang w:val="bg-BG"/>
        </w:rPr>
        <w:t>:</w:t>
      </w:r>
      <w:r w:rsidRPr="00EE6AE2">
        <w:rPr>
          <w:color w:val="auto"/>
          <w:lang w:val="bg-BG"/>
        </w:rPr>
        <w:t xml:space="preserve"> </w:t>
      </w:r>
      <w:r w:rsidRPr="00EE6AE2">
        <w:rPr>
          <w:rFonts w:cs="Times New Roman"/>
          <w:color w:val="auto"/>
          <w:lang w:val="bg-BG"/>
        </w:rPr>
        <w:t>хуманитарните цели са независими от политически, икономически, военни или други цели, и служат единствено с оглед на това, че хуманитарната помощ си остава насочена към облекчаване и предотвратяване на страданията на жертвите на хуманитарни кризи.</w:t>
      </w:r>
    </w:p>
    <w:p w14:paraId="3842D810" w14:textId="2052FF41"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 xml:space="preserve">България подкрепя страните партньори, предоставяйки официална помощ за развитие по </w:t>
      </w:r>
      <w:r w:rsidRPr="00EE6AE2">
        <w:rPr>
          <w:rStyle w:val="Strong"/>
          <w:rFonts w:ascii="Cambria" w:hAnsi="Cambria"/>
          <w:sz w:val="24"/>
          <w:szCs w:val="24"/>
          <w:lang w:val="bg-BG"/>
        </w:rPr>
        <w:t>двустранна</w:t>
      </w:r>
      <w:r w:rsidRPr="00EE6AE2">
        <w:rPr>
          <w:rFonts w:ascii="Cambria" w:hAnsi="Cambria"/>
          <w:sz w:val="24"/>
          <w:szCs w:val="24"/>
          <w:lang w:val="bg-BG"/>
        </w:rPr>
        <w:t xml:space="preserve"> и </w:t>
      </w:r>
      <w:r w:rsidRPr="00EE6AE2">
        <w:rPr>
          <w:rStyle w:val="Strong"/>
          <w:rFonts w:ascii="Cambria" w:hAnsi="Cambria"/>
          <w:sz w:val="24"/>
          <w:szCs w:val="24"/>
          <w:lang w:val="bg-BG"/>
        </w:rPr>
        <w:t>многостранна линия</w:t>
      </w:r>
      <w:r w:rsidRPr="00EE6AE2">
        <w:rPr>
          <w:rFonts w:ascii="Cambria" w:hAnsi="Cambria"/>
          <w:sz w:val="24"/>
          <w:szCs w:val="24"/>
          <w:lang w:val="bg-BG"/>
        </w:rPr>
        <w:t>.</w:t>
      </w:r>
    </w:p>
    <w:p w14:paraId="7767BFAA" w14:textId="6D9F6D53" w:rsidR="00565D00" w:rsidRPr="00EE6AE2" w:rsidRDefault="00565D00" w:rsidP="00EE6AE2">
      <w:pPr>
        <w:spacing w:after="120" w:line="240" w:lineRule="auto"/>
        <w:ind w:firstLine="720"/>
        <w:jc w:val="both"/>
        <w:rPr>
          <w:rFonts w:ascii="Cambria" w:hAnsi="Cambria"/>
          <w:sz w:val="24"/>
          <w:szCs w:val="24"/>
          <w:lang w:val="bg-BG"/>
        </w:rPr>
      </w:pPr>
      <w:r w:rsidRPr="00EE6AE2">
        <w:rPr>
          <w:rStyle w:val="Strong"/>
          <w:rFonts w:ascii="Cambria" w:hAnsi="Cambria"/>
          <w:sz w:val="24"/>
          <w:szCs w:val="24"/>
          <w:lang w:val="bg-BG"/>
        </w:rPr>
        <w:t>Двустранна помощ</w:t>
      </w:r>
      <w:r w:rsidRPr="00EE6AE2">
        <w:rPr>
          <w:rFonts w:ascii="Cambria" w:hAnsi="Cambria"/>
          <w:sz w:val="24"/>
          <w:szCs w:val="24"/>
          <w:lang w:val="bg-BG"/>
        </w:rPr>
        <w:t xml:space="preserve"> се предоставя директно на държавата партньор чрез изпълнение на конкретни проекти, финансова подкрепа, техническа или експертна помощ и пр. Двустранното сътрудничество подпомага изграждането на устойчиви политически, икономически и културни връзки с партньорски държави, кат</w:t>
      </w:r>
      <w:r w:rsidR="00F36299" w:rsidRPr="00EE6AE2">
        <w:rPr>
          <w:rFonts w:ascii="Cambria" w:hAnsi="Cambria"/>
          <w:sz w:val="24"/>
          <w:szCs w:val="24"/>
          <w:lang w:val="bg-BG"/>
        </w:rPr>
        <w:t>о</w:t>
      </w:r>
      <w:r w:rsidRPr="00EE6AE2">
        <w:rPr>
          <w:rFonts w:ascii="Cambria" w:hAnsi="Cambria"/>
          <w:sz w:val="24"/>
          <w:szCs w:val="24"/>
          <w:lang w:val="bg-BG"/>
        </w:rPr>
        <w:t xml:space="preserve"> същевременно насърчава стабилността и развитието в приоритетни региони.</w:t>
      </w:r>
    </w:p>
    <w:p w14:paraId="6230E580" w14:textId="77777777" w:rsidR="00565D00" w:rsidRPr="00EE6AE2" w:rsidRDefault="00565D00" w:rsidP="00EE6AE2">
      <w:pPr>
        <w:pStyle w:val="Default"/>
        <w:spacing w:after="120"/>
        <w:ind w:firstLine="720"/>
        <w:jc w:val="both"/>
        <w:rPr>
          <w:color w:val="auto"/>
          <w:lang w:val="bg-BG"/>
        </w:rPr>
      </w:pPr>
      <w:r w:rsidRPr="00EE6AE2">
        <w:rPr>
          <w:b/>
          <w:color w:val="auto"/>
          <w:lang w:val="bg-BG"/>
        </w:rPr>
        <w:t>Инструментите по регионална и двустранна линия</w:t>
      </w:r>
      <w:r w:rsidRPr="00EE6AE2">
        <w:rPr>
          <w:color w:val="auto"/>
          <w:lang w:val="bg-BG"/>
        </w:rPr>
        <w:t xml:space="preserve"> за предоставяне на помощ за развитие включват:</w:t>
      </w:r>
    </w:p>
    <w:p w14:paraId="08E14C60" w14:textId="77777777" w:rsidR="00565D00" w:rsidRPr="00EE6AE2" w:rsidRDefault="00565D00" w:rsidP="00EE6AE2">
      <w:pPr>
        <w:pStyle w:val="Default"/>
        <w:numPr>
          <w:ilvl w:val="0"/>
          <w:numId w:val="6"/>
        </w:numPr>
        <w:spacing w:after="120"/>
        <w:ind w:left="1170"/>
        <w:jc w:val="both"/>
        <w:rPr>
          <w:color w:val="auto"/>
          <w:lang w:val="bg-BG"/>
        </w:rPr>
      </w:pPr>
      <w:r w:rsidRPr="00EE6AE2">
        <w:rPr>
          <w:color w:val="auto"/>
          <w:lang w:val="bg-BG"/>
        </w:rPr>
        <w:t>безвъзмездна финансова помощ;</w:t>
      </w:r>
    </w:p>
    <w:p w14:paraId="463BAF6E" w14:textId="77777777" w:rsidR="00565D00" w:rsidRPr="00EE6AE2" w:rsidRDefault="00565D00" w:rsidP="00EE6AE2">
      <w:pPr>
        <w:pStyle w:val="Default"/>
        <w:numPr>
          <w:ilvl w:val="0"/>
          <w:numId w:val="6"/>
        </w:numPr>
        <w:spacing w:after="120"/>
        <w:ind w:left="1170"/>
        <w:jc w:val="both"/>
        <w:rPr>
          <w:color w:val="auto"/>
          <w:lang w:val="bg-BG"/>
        </w:rPr>
      </w:pPr>
      <w:r w:rsidRPr="00EE6AE2">
        <w:rPr>
          <w:color w:val="auto"/>
          <w:lang w:val="bg-BG"/>
        </w:rPr>
        <w:t>безвъзмездна помощ в натура;</w:t>
      </w:r>
    </w:p>
    <w:p w14:paraId="7AC5DD68" w14:textId="77777777" w:rsidR="00565D00" w:rsidRPr="00EE6AE2" w:rsidRDefault="00565D00" w:rsidP="00EE6AE2">
      <w:pPr>
        <w:pStyle w:val="Default"/>
        <w:numPr>
          <w:ilvl w:val="0"/>
          <w:numId w:val="6"/>
        </w:numPr>
        <w:spacing w:after="120"/>
        <w:ind w:left="1170"/>
        <w:jc w:val="both"/>
        <w:rPr>
          <w:color w:val="auto"/>
          <w:lang w:val="bg-BG"/>
        </w:rPr>
      </w:pPr>
      <w:r w:rsidRPr="00EE6AE2">
        <w:rPr>
          <w:color w:val="auto"/>
          <w:lang w:val="bg-BG"/>
        </w:rPr>
        <w:t>намаляване тежестта на външния дълг;</w:t>
      </w:r>
    </w:p>
    <w:p w14:paraId="13CBE5CE" w14:textId="77777777" w:rsidR="00565D00" w:rsidRPr="00EE6AE2" w:rsidRDefault="00565D00" w:rsidP="00EE6AE2">
      <w:pPr>
        <w:pStyle w:val="Default"/>
        <w:numPr>
          <w:ilvl w:val="0"/>
          <w:numId w:val="6"/>
        </w:numPr>
        <w:spacing w:after="120"/>
        <w:ind w:left="1170"/>
        <w:jc w:val="both"/>
        <w:rPr>
          <w:color w:val="auto"/>
          <w:lang w:val="bg-BG"/>
        </w:rPr>
      </w:pPr>
      <w:r w:rsidRPr="00EE6AE2">
        <w:rPr>
          <w:color w:val="auto"/>
          <w:lang w:val="bg-BG"/>
        </w:rPr>
        <w:t>програми и проекти за развитие, включващи инвестиции във или дарение на движимо имущество, което се предоставя по тези програми и проекти;</w:t>
      </w:r>
    </w:p>
    <w:p w14:paraId="103BCF9A" w14:textId="77777777" w:rsidR="00565D00" w:rsidRPr="00EE6AE2" w:rsidRDefault="00565D00" w:rsidP="00EE6AE2">
      <w:pPr>
        <w:pStyle w:val="Default"/>
        <w:numPr>
          <w:ilvl w:val="0"/>
          <w:numId w:val="6"/>
        </w:numPr>
        <w:spacing w:after="120"/>
        <w:ind w:left="1170"/>
        <w:jc w:val="both"/>
        <w:rPr>
          <w:color w:val="auto"/>
          <w:lang w:val="bg-BG"/>
        </w:rPr>
      </w:pPr>
      <w:r w:rsidRPr="00EE6AE2">
        <w:rPr>
          <w:color w:val="auto"/>
          <w:lang w:val="bg-BG"/>
        </w:rPr>
        <w:t>изпращане на експерти и доброволци;</w:t>
      </w:r>
    </w:p>
    <w:p w14:paraId="61981086" w14:textId="77777777" w:rsidR="00565D00" w:rsidRPr="00EE6AE2" w:rsidRDefault="00565D00" w:rsidP="00EE6AE2">
      <w:pPr>
        <w:pStyle w:val="Default"/>
        <w:numPr>
          <w:ilvl w:val="0"/>
          <w:numId w:val="6"/>
        </w:numPr>
        <w:spacing w:after="120"/>
        <w:ind w:left="1170"/>
        <w:jc w:val="both"/>
        <w:rPr>
          <w:color w:val="auto"/>
          <w:lang w:val="bg-BG"/>
        </w:rPr>
      </w:pPr>
      <w:r w:rsidRPr="00EE6AE2">
        <w:rPr>
          <w:color w:val="auto"/>
          <w:lang w:val="bg-BG"/>
        </w:rPr>
        <w:lastRenderedPageBreak/>
        <w:t>споделяне на знания и опит;</w:t>
      </w:r>
    </w:p>
    <w:p w14:paraId="21BECCC2" w14:textId="77777777" w:rsidR="00565D00" w:rsidRPr="00EE6AE2" w:rsidRDefault="00565D00" w:rsidP="00EE6AE2">
      <w:pPr>
        <w:pStyle w:val="ListParagraph"/>
        <w:numPr>
          <w:ilvl w:val="0"/>
          <w:numId w:val="6"/>
        </w:numPr>
        <w:spacing w:after="120" w:line="240" w:lineRule="auto"/>
        <w:ind w:left="1170"/>
        <w:contextualSpacing w:val="0"/>
        <w:jc w:val="both"/>
        <w:rPr>
          <w:rFonts w:ascii="Cambria" w:hAnsi="Cambria" w:cs="Cambria"/>
          <w:sz w:val="24"/>
          <w:szCs w:val="24"/>
          <w:lang w:val="bg-BG"/>
        </w:rPr>
      </w:pPr>
      <w:r w:rsidRPr="00EE6AE2">
        <w:rPr>
          <w:rFonts w:ascii="Cambria" w:hAnsi="Cambria" w:cs="Cambria"/>
          <w:sz w:val="24"/>
          <w:szCs w:val="24"/>
          <w:lang w:val="bg-BG"/>
        </w:rPr>
        <w:t>предоставяне на стипендии за обучение в български висши учебни институции;</w:t>
      </w:r>
    </w:p>
    <w:p w14:paraId="2FC1ED6B" w14:textId="6E6800F8" w:rsidR="00565D00" w:rsidRPr="00EE6AE2" w:rsidRDefault="00565D00" w:rsidP="00EE6AE2">
      <w:pPr>
        <w:pStyle w:val="Default"/>
        <w:numPr>
          <w:ilvl w:val="0"/>
          <w:numId w:val="6"/>
        </w:numPr>
        <w:spacing w:after="120"/>
        <w:ind w:left="1170"/>
        <w:jc w:val="both"/>
        <w:rPr>
          <w:color w:val="auto"/>
          <w:lang w:val="bg-BG"/>
        </w:rPr>
      </w:pPr>
      <w:r w:rsidRPr="00EE6AE2">
        <w:rPr>
          <w:lang w:val="bg-BG"/>
        </w:rPr>
        <w:t>подкрепа за национални, в т. ч. български, или международни неправителствени организации, работещи в областта на развитието</w:t>
      </w:r>
      <w:r w:rsidR="00C5461A">
        <w:rPr>
          <w:lang w:val="bg-BG"/>
        </w:rPr>
        <w:t>,</w:t>
      </w:r>
      <w:r w:rsidRPr="00EE6AE2">
        <w:rPr>
          <w:lang w:val="bg-BG"/>
        </w:rPr>
        <w:t xml:space="preserve"> и</w:t>
      </w:r>
      <w:r w:rsidRPr="00EE6AE2">
        <w:rPr>
          <w:color w:val="auto"/>
          <w:lang w:val="bg-BG"/>
        </w:rPr>
        <w:t xml:space="preserve"> други.</w:t>
      </w:r>
    </w:p>
    <w:p w14:paraId="621848C3" w14:textId="77777777" w:rsidR="00C5461A" w:rsidRDefault="00565D00" w:rsidP="00EE6AE2">
      <w:pPr>
        <w:spacing w:after="120" w:line="240" w:lineRule="auto"/>
        <w:ind w:firstLine="720"/>
        <w:jc w:val="both"/>
        <w:rPr>
          <w:rFonts w:ascii="Cambria" w:hAnsi="Cambria"/>
          <w:sz w:val="24"/>
          <w:szCs w:val="24"/>
          <w:lang w:val="bg-BG"/>
        </w:rPr>
      </w:pPr>
      <w:r w:rsidRPr="00EE6AE2">
        <w:rPr>
          <w:rStyle w:val="Strong"/>
          <w:rFonts w:ascii="Cambria" w:hAnsi="Cambria"/>
          <w:sz w:val="24"/>
          <w:szCs w:val="24"/>
          <w:lang w:val="bg-BG"/>
        </w:rPr>
        <w:t>Помощта за развитие по многостранна линия</w:t>
      </w:r>
      <w:r w:rsidRPr="00EE6AE2">
        <w:rPr>
          <w:rFonts w:ascii="Cambria" w:hAnsi="Cambria"/>
          <w:sz w:val="24"/>
          <w:szCs w:val="24"/>
          <w:lang w:val="bg-BG"/>
        </w:rPr>
        <w:t xml:space="preserve"> се </w:t>
      </w:r>
      <w:r w:rsidR="00D230CE" w:rsidRPr="00EE6AE2">
        <w:rPr>
          <w:rFonts w:ascii="Cambria" w:hAnsi="Cambria"/>
          <w:sz w:val="24"/>
          <w:szCs w:val="24"/>
          <w:lang w:val="bg-BG"/>
        </w:rPr>
        <w:t xml:space="preserve">реализира </w:t>
      </w:r>
      <w:r w:rsidRPr="00EE6AE2">
        <w:rPr>
          <w:rFonts w:ascii="Cambria" w:hAnsi="Cambria"/>
          <w:sz w:val="24"/>
          <w:szCs w:val="24"/>
          <w:lang w:val="bg-BG"/>
        </w:rPr>
        <w:t>чрез подкрепа и участие в дейността на международни организации. Чрез многостранното сътрудничество България оказва подкрепа</w:t>
      </w:r>
      <w:r w:rsidRPr="00EE6AE2">
        <w:rPr>
          <w:rFonts w:ascii="Cambria" w:hAnsi="Cambria"/>
          <w:b/>
          <w:sz w:val="24"/>
          <w:szCs w:val="24"/>
          <w:lang w:val="bg-BG"/>
        </w:rPr>
        <w:t xml:space="preserve"> </w:t>
      </w:r>
      <w:r w:rsidRPr="00EE6AE2">
        <w:rPr>
          <w:rFonts w:ascii="Cambria" w:hAnsi="Cambria"/>
          <w:sz w:val="24"/>
          <w:szCs w:val="24"/>
          <w:lang w:val="bg-BG"/>
        </w:rPr>
        <w:t xml:space="preserve">на онези страни и сектори, </w:t>
      </w:r>
      <w:r w:rsidR="00D230CE" w:rsidRPr="00EE6AE2">
        <w:rPr>
          <w:rFonts w:ascii="Cambria" w:hAnsi="Cambria"/>
          <w:sz w:val="24"/>
          <w:szCs w:val="24"/>
          <w:lang w:val="bg-BG"/>
        </w:rPr>
        <w:t xml:space="preserve">в които </w:t>
      </w:r>
      <w:r w:rsidRPr="00EE6AE2">
        <w:rPr>
          <w:rFonts w:ascii="Cambria" w:hAnsi="Cambria"/>
          <w:sz w:val="24"/>
          <w:szCs w:val="24"/>
          <w:lang w:val="bg-BG"/>
        </w:rPr>
        <w:t>би било невъзможно или неефективно да</w:t>
      </w:r>
      <w:r w:rsidR="00D230CE" w:rsidRPr="00EE6AE2">
        <w:rPr>
          <w:rFonts w:ascii="Cambria" w:hAnsi="Cambria"/>
          <w:sz w:val="24"/>
          <w:szCs w:val="24"/>
          <w:lang w:val="bg-BG"/>
        </w:rPr>
        <w:t xml:space="preserve"> се</w:t>
      </w:r>
      <w:r w:rsidRPr="00EE6AE2">
        <w:rPr>
          <w:rFonts w:ascii="Cambria" w:hAnsi="Cambria"/>
          <w:sz w:val="24"/>
          <w:szCs w:val="24"/>
          <w:lang w:val="bg-BG"/>
        </w:rPr>
        <w:t xml:space="preserve"> работи на двустранна основа</w:t>
      </w:r>
      <w:r w:rsidR="00D230CE" w:rsidRPr="00EE6AE2">
        <w:rPr>
          <w:rFonts w:ascii="Cambria" w:hAnsi="Cambria"/>
          <w:sz w:val="24"/>
          <w:szCs w:val="24"/>
          <w:lang w:val="bg-BG"/>
        </w:rPr>
        <w:t>.</w:t>
      </w:r>
      <w:r w:rsidR="003A1A3C" w:rsidRPr="00EE6AE2">
        <w:rPr>
          <w:rFonts w:ascii="Cambria" w:hAnsi="Cambria"/>
          <w:sz w:val="24"/>
          <w:szCs w:val="24"/>
          <w:lang w:val="bg-BG"/>
        </w:rPr>
        <w:t xml:space="preserve"> </w:t>
      </w:r>
      <w:r w:rsidR="00D230CE" w:rsidRPr="00EE6AE2">
        <w:rPr>
          <w:rFonts w:ascii="Cambria" w:hAnsi="Cambria"/>
          <w:sz w:val="24"/>
          <w:szCs w:val="24"/>
          <w:lang w:val="bg-BG"/>
        </w:rPr>
        <w:t>Същевременно страната ни</w:t>
      </w:r>
      <w:r w:rsidRPr="00EE6AE2">
        <w:rPr>
          <w:rFonts w:ascii="Cambria" w:hAnsi="Cambria"/>
          <w:sz w:val="24"/>
          <w:szCs w:val="24"/>
          <w:lang w:val="bg-BG"/>
        </w:rPr>
        <w:t xml:space="preserve"> </w:t>
      </w:r>
      <w:r w:rsidR="00D230CE" w:rsidRPr="00EE6AE2">
        <w:rPr>
          <w:rFonts w:ascii="Cambria" w:hAnsi="Cambria"/>
          <w:sz w:val="24"/>
          <w:szCs w:val="24"/>
          <w:lang w:val="bg-BG"/>
        </w:rPr>
        <w:t xml:space="preserve">затвърждава последователната </w:t>
      </w:r>
      <w:r w:rsidRPr="00EE6AE2">
        <w:rPr>
          <w:rFonts w:ascii="Cambria" w:hAnsi="Cambria"/>
          <w:sz w:val="24"/>
          <w:szCs w:val="24"/>
          <w:lang w:val="bg-BG"/>
        </w:rPr>
        <w:t>си ангажираност към международното сътрудничество и политическа</w:t>
      </w:r>
      <w:r w:rsidR="00D230CE" w:rsidRPr="00EE6AE2">
        <w:rPr>
          <w:rFonts w:ascii="Cambria" w:hAnsi="Cambria"/>
          <w:sz w:val="24"/>
          <w:szCs w:val="24"/>
          <w:lang w:val="bg-BG"/>
        </w:rPr>
        <w:t>та си</w:t>
      </w:r>
      <w:r w:rsidRPr="00EE6AE2">
        <w:rPr>
          <w:rFonts w:ascii="Cambria" w:hAnsi="Cambria"/>
          <w:sz w:val="24"/>
          <w:szCs w:val="24"/>
          <w:lang w:val="bg-BG"/>
        </w:rPr>
        <w:t xml:space="preserve"> подкрепа за мандата и дейността на определена международна организация. Не на последно място, международното сътрудничество спомага за повишаване на доверието към България в международен аспект.</w:t>
      </w:r>
    </w:p>
    <w:p w14:paraId="3A0162B9" w14:textId="2DC10CE4"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b/>
          <w:sz w:val="24"/>
          <w:szCs w:val="24"/>
          <w:lang w:val="bg-BG"/>
        </w:rPr>
        <w:t>Инструментите по многостранна линия</w:t>
      </w:r>
      <w:r w:rsidRPr="00EE6AE2">
        <w:rPr>
          <w:rFonts w:ascii="Cambria" w:hAnsi="Cambria"/>
          <w:sz w:val="24"/>
          <w:szCs w:val="24"/>
          <w:lang w:val="bg-BG"/>
        </w:rPr>
        <w:t xml:space="preserve"> включват:</w:t>
      </w:r>
    </w:p>
    <w:p w14:paraId="62353463" w14:textId="3D367998" w:rsidR="00565D00" w:rsidRPr="00EE6AE2" w:rsidRDefault="00565D00" w:rsidP="00EE6AE2">
      <w:pPr>
        <w:pStyle w:val="Default"/>
        <w:numPr>
          <w:ilvl w:val="0"/>
          <w:numId w:val="5"/>
        </w:numPr>
        <w:spacing w:after="120"/>
        <w:ind w:left="1170"/>
        <w:jc w:val="both"/>
        <w:rPr>
          <w:color w:val="auto"/>
          <w:lang w:val="bg-BG"/>
        </w:rPr>
      </w:pPr>
      <w:r w:rsidRPr="00EE6AE2">
        <w:rPr>
          <w:color w:val="auto"/>
          <w:lang w:val="bg-BG"/>
        </w:rPr>
        <w:t xml:space="preserve">участие в политиката </w:t>
      </w:r>
      <w:r w:rsidR="00C5461A" w:rsidRPr="00EE6AE2">
        <w:rPr>
          <w:color w:val="auto"/>
          <w:lang w:val="bg-BG"/>
        </w:rPr>
        <w:t xml:space="preserve">на развитие </w:t>
      </w:r>
      <w:r w:rsidRPr="00EE6AE2">
        <w:rPr>
          <w:color w:val="auto"/>
          <w:lang w:val="bg-BG"/>
        </w:rPr>
        <w:t>на Европейския съюз;</w:t>
      </w:r>
    </w:p>
    <w:p w14:paraId="2E27AA5C" w14:textId="77777777" w:rsidR="00565D00" w:rsidRPr="00EE6AE2" w:rsidRDefault="00565D00" w:rsidP="00EE6AE2">
      <w:pPr>
        <w:pStyle w:val="Default"/>
        <w:numPr>
          <w:ilvl w:val="0"/>
          <w:numId w:val="5"/>
        </w:numPr>
        <w:spacing w:after="120"/>
        <w:ind w:left="1170"/>
        <w:jc w:val="both"/>
        <w:rPr>
          <w:color w:val="auto"/>
          <w:lang w:val="bg-BG"/>
        </w:rPr>
      </w:pPr>
      <w:r w:rsidRPr="00EE6AE2">
        <w:rPr>
          <w:color w:val="auto"/>
          <w:lang w:val="bg-BG"/>
        </w:rPr>
        <w:t>участие в универсални механизми на сътрудничество за развитие в рамките на системата на Обединените нации и други международни организации;</w:t>
      </w:r>
    </w:p>
    <w:p w14:paraId="42BF5095" w14:textId="6DE38D24" w:rsidR="00B70A57" w:rsidRPr="00EE6AE2" w:rsidRDefault="00565D00" w:rsidP="00EE6AE2">
      <w:pPr>
        <w:pStyle w:val="Default"/>
        <w:numPr>
          <w:ilvl w:val="0"/>
          <w:numId w:val="5"/>
        </w:numPr>
        <w:spacing w:after="120"/>
        <w:ind w:left="1170"/>
        <w:jc w:val="both"/>
        <w:rPr>
          <w:color w:val="auto"/>
          <w:lang w:val="bg-BG"/>
        </w:rPr>
      </w:pPr>
      <w:r w:rsidRPr="00EE6AE2">
        <w:rPr>
          <w:color w:val="auto"/>
          <w:lang w:val="bg-BG"/>
        </w:rPr>
        <w:t>финансов принос под формата на член</w:t>
      </w:r>
      <w:r w:rsidR="00C5461A">
        <w:rPr>
          <w:color w:val="auto"/>
          <w:lang w:val="bg-BG"/>
        </w:rPr>
        <w:t>с</w:t>
      </w:r>
      <w:r w:rsidRPr="00EE6AE2">
        <w:rPr>
          <w:color w:val="auto"/>
          <w:lang w:val="bg-BG"/>
        </w:rPr>
        <w:t xml:space="preserve">ки внос и/или доброволни вноски към инициативи, програми и фондове на ЕС, на агенции и организации от системата на ООН или на други международни </w:t>
      </w:r>
      <w:r w:rsidR="00067256" w:rsidRPr="00EE6AE2">
        <w:rPr>
          <w:color w:val="auto"/>
          <w:lang w:val="bg-BG"/>
        </w:rPr>
        <w:t xml:space="preserve">и регионални </w:t>
      </w:r>
      <w:r w:rsidRPr="00EE6AE2">
        <w:rPr>
          <w:color w:val="auto"/>
          <w:lang w:val="bg-BG"/>
        </w:rPr>
        <w:t>организации, включени в Приложение 2 към Указанията на ОИСР за докладване на предоставената помощ.</w:t>
      </w:r>
    </w:p>
    <w:p w14:paraId="100555A7" w14:textId="77777777" w:rsidR="00B70A57" w:rsidRPr="00EE6AE2" w:rsidRDefault="00B70A57" w:rsidP="00EE6AE2">
      <w:pPr>
        <w:spacing w:after="120" w:line="240" w:lineRule="auto"/>
        <w:rPr>
          <w:rFonts w:ascii="Cambria" w:hAnsi="Cambria" w:cs="Cambria"/>
          <w:sz w:val="24"/>
          <w:szCs w:val="24"/>
          <w:lang w:val="bg-BG"/>
        </w:rPr>
      </w:pPr>
      <w:r w:rsidRPr="00EE6AE2">
        <w:rPr>
          <w:rFonts w:ascii="Cambria" w:hAnsi="Cambria"/>
          <w:sz w:val="24"/>
          <w:szCs w:val="24"/>
          <w:lang w:val="bg-BG"/>
        </w:rPr>
        <w:br w:type="page"/>
      </w:r>
    </w:p>
    <w:p w14:paraId="03F05BA9" w14:textId="5217DF14" w:rsidR="00565D00" w:rsidRPr="00EE6AE2" w:rsidRDefault="00565D00" w:rsidP="00EE6AE2">
      <w:pPr>
        <w:pStyle w:val="Heading1"/>
        <w:spacing w:before="0" w:after="120" w:line="240" w:lineRule="auto"/>
        <w:jc w:val="both"/>
        <w:rPr>
          <w:rFonts w:ascii="Cambria" w:hAnsi="Cambria" w:cs="Cambria"/>
          <w:b/>
          <w:sz w:val="24"/>
          <w:szCs w:val="24"/>
          <w:lang w:val="bg-BG"/>
        </w:rPr>
      </w:pPr>
      <w:bookmarkStart w:id="3" w:name="_Toc224721033"/>
      <w:r w:rsidRPr="00EE6AE2">
        <w:rPr>
          <w:rFonts w:ascii="Cambria" w:hAnsi="Cambria"/>
          <w:b/>
          <w:color w:val="C00000"/>
          <w:sz w:val="24"/>
          <w:szCs w:val="24"/>
          <w:lang w:val="bg-BG"/>
        </w:rPr>
        <w:lastRenderedPageBreak/>
        <w:t>3.</w:t>
      </w:r>
      <w:r w:rsidR="00560433" w:rsidRPr="00EE6AE2">
        <w:rPr>
          <w:rFonts w:ascii="Cambria" w:hAnsi="Cambria"/>
          <w:b/>
          <w:color w:val="C00000"/>
          <w:sz w:val="24"/>
          <w:szCs w:val="24"/>
          <w:lang w:val="bg-BG"/>
        </w:rPr>
        <w:t xml:space="preserve"> </w:t>
      </w:r>
      <w:r w:rsidRPr="00EE6AE2">
        <w:rPr>
          <w:rFonts w:ascii="Cambria" w:hAnsi="Cambria"/>
          <w:b/>
          <w:sz w:val="24"/>
          <w:szCs w:val="24"/>
          <w:lang w:val="bg-BG"/>
        </w:rPr>
        <w:t>ПРИОРИТЕТИ НА БЪЛГАРСКАТА ПОЛИТИКА НА СЪТРУДНИЧЕСТВО ЗА РАЗВИТИЕ</w:t>
      </w:r>
      <w:bookmarkEnd w:id="3"/>
      <w:r w:rsidRPr="00EE6AE2">
        <w:rPr>
          <w:rFonts w:ascii="Cambria" w:hAnsi="Cambria"/>
          <w:b/>
          <w:sz w:val="24"/>
          <w:szCs w:val="24"/>
          <w:lang w:val="bg-BG"/>
        </w:rPr>
        <w:t xml:space="preserve"> </w:t>
      </w:r>
    </w:p>
    <w:p w14:paraId="36F915F2" w14:textId="77777777" w:rsidR="00565D00" w:rsidRPr="00EE6AE2" w:rsidRDefault="00565D00" w:rsidP="00EE6AE2">
      <w:pPr>
        <w:pStyle w:val="Default"/>
        <w:spacing w:after="120"/>
        <w:ind w:firstLine="720"/>
        <w:jc w:val="both"/>
        <w:rPr>
          <w:lang w:val="bg-BG"/>
        </w:rPr>
      </w:pPr>
      <w:r w:rsidRPr="00EE6AE2">
        <w:rPr>
          <w:rStyle w:val="Strong"/>
          <w:lang w:val="bg-BG"/>
        </w:rPr>
        <w:t>Политиката на сътрудничество за развитие на Република България</w:t>
      </w:r>
      <w:r w:rsidRPr="00EE6AE2">
        <w:rPr>
          <w:lang w:val="bg-BG"/>
        </w:rPr>
        <w:t xml:space="preserve"> е съобразена с основните външнополитически приоритети на страната, които почиват на дълбоки и устойчиви традиционни исторически, икономически, културни и други връзки. Тези фактори формират основата на сътрудничеството и предоставянето на помощ, като България същевременно отчита и политическата воля на тези държави за активно и устойчиво партньорство.</w:t>
      </w:r>
    </w:p>
    <w:p w14:paraId="0CCBBD8F" w14:textId="736426EC" w:rsidR="00565D00" w:rsidRPr="00EE6AE2" w:rsidRDefault="00565D00" w:rsidP="00EE6AE2">
      <w:pPr>
        <w:pStyle w:val="Default"/>
        <w:spacing w:after="120"/>
        <w:ind w:firstLine="720"/>
        <w:jc w:val="both"/>
        <w:rPr>
          <w:lang w:val="bg-BG"/>
        </w:rPr>
      </w:pPr>
      <w:r w:rsidRPr="00EE6AE2">
        <w:rPr>
          <w:lang w:val="bg-BG"/>
        </w:rPr>
        <w:t xml:space="preserve">България, като част от Европейския съюз, се стреми да подкрепя усилията на страните партньори за преодоляване на различни социални и икономически предизвикателства, съобразявайки се с техните специфични нужди и приоритети. В тази връзка </w:t>
      </w:r>
      <w:r w:rsidRPr="00EE6AE2">
        <w:rPr>
          <w:rStyle w:val="Strong"/>
          <w:lang w:val="bg-BG"/>
        </w:rPr>
        <w:t>секторните приоритети на помощта</w:t>
      </w:r>
      <w:r w:rsidRPr="00EE6AE2">
        <w:rPr>
          <w:lang w:val="bg-BG"/>
        </w:rPr>
        <w:t xml:space="preserve"> се определят в съответствие с конкретните потребности на партньорите, както и с наличния опит и експертиза от българска страна в различни области на развитие.</w:t>
      </w:r>
    </w:p>
    <w:p w14:paraId="7F33C5DA" w14:textId="0ABF64B4" w:rsidR="00565D00" w:rsidRPr="00EE6AE2" w:rsidRDefault="00565D00" w:rsidP="00EE6AE2">
      <w:pPr>
        <w:pStyle w:val="Default"/>
        <w:spacing w:after="120"/>
        <w:ind w:firstLine="720"/>
        <w:jc w:val="both"/>
        <w:rPr>
          <w:color w:val="auto"/>
          <w:lang w:val="bg-BG"/>
        </w:rPr>
      </w:pPr>
      <w:r w:rsidRPr="00EE6AE2">
        <w:rPr>
          <w:lang w:val="bg-BG"/>
        </w:rPr>
        <w:t xml:space="preserve">При определяне на приоритетите България се ръководи </w:t>
      </w:r>
      <w:r w:rsidR="00067256" w:rsidRPr="00EE6AE2">
        <w:rPr>
          <w:lang w:val="bg-BG"/>
        </w:rPr>
        <w:t xml:space="preserve">не само </w:t>
      </w:r>
      <w:r w:rsidRPr="00EE6AE2">
        <w:rPr>
          <w:lang w:val="bg-BG"/>
        </w:rPr>
        <w:t xml:space="preserve">от своите национални интереси и стратегическо положение, но и от </w:t>
      </w:r>
      <w:r w:rsidR="0049434A" w:rsidRPr="00EE6AE2">
        <w:rPr>
          <w:rStyle w:val="Strong"/>
          <w:lang w:val="bg-BG"/>
        </w:rPr>
        <w:t xml:space="preserve">натрупания опит в </w:t>
      </w:r>
      <w:r w:rsidRPr="00EE6AE2">
        <w:rPr>
          <w:rStyle w:val="Strong"/>
          <w:lang w:val="bg-BG"/>
        </w:rPr>
        <w:t>сътрудничество</w:t>
      </w:r>
      <w:r w:rsidR="0049434A" w:rsidRPr="00EE6AE2">
        <w:rPr>
          <w:rStyle w:val="Strong"/>
          <w:lang w:val="bg-BG"/>
        </w:rPr>
        <w:t xml:space="preserve">то </w:t>
      </w:r>
      <w:r w:rsidRPr="00EE6AE2">
        <w:rPr>
          <w:rStyle w:val="Strong"/>
          <w:lang w:val="bg-BG"/>
        </w:rPr>
        <w:t>за развитие</w:t>
      </w:r>
      <w:r w:rsidRPr="00EE6AE2">
        <w:rPr>
          <w:lang w:val="bg-BG"/>
        </w:rPr>
        <w:t xml:space="preserve"> с партньорските държави. Това включва също така и оценка на </w:t>
      </w:r>
      <w:r w:rsidRPr="00EE6AE2">
        <w:rPr>
          <w:rStyle w:val="Strong"/>
          <w:lang w:val="bg-BG"/>
        </w:rPr>
        <w:t>съществуващото добро управление</w:t>
      </w:r>
      <w:r w:rsidRPr="00EE6AE2">
        <w:rPr>
          <w:lang w:val="bg-BG"/>
        </w:rPr>
        <w:t xml:space="preserve"> и </w:t>
      </w:r>
      <w:r w:rsidRPr="00EE6AE2">
        <w:rPr>
          <w:rStyle w:val="Strong"/>
          <w:lang w:val="bg-BG"/>
        </w:rPr>
        <w:t>спазването на правата на човека</w:t>
      </w:r>
      <w:r w:rsidRPr="00EE6AE2">
        <w:rPr>
          <w:lang w:val="bg-BG"/>
        </w:rPr>
        <w:t xml:space="preserve"> в тези страни, което е важен критерий за ефективността и устойчивостта на помощта.</w:t>
      </w:r>
    </w:p>
    <w:p w14:paraId="003A312A" w14:textId="6C20226C" w:rsidR="00565D00" w:rsidRPr="00EE6AE2" w:rsidRDefault="00565D00" w:rsidP="00EE6AE2">
      <w:pPr>
        <w:pStyle w:val="Default"/>
        <w:spacing w:after="120"/>
        <w:ind w:firstLine="720"/>
        <w:jc w:val="both"/>
        <w:rPr>
          <w:lang w:val="bg-BG"/>
        </w:rPr>
      </w:pPr>
      <w:r w:rsidRPr="00EE6AE2">
        <w:rPr>
          <w:lang w:val="bg-BG"/>
        </w:rPr>
        <w:t xml:space="preserve">Също така при формирането на </w:t>
      </w:r>
      <w:r w:rsidRPr="00EE6AE2">
        <w:rPr>
          <w:rStyle w:val="Strong"/>
          <w:lang w:val="bg-BG"/>
        </w:rPr>
        <w:t>стратегията за предоставяне на официална помощ за развитие</w:t>
      </w:r>
      <w:r w:rsidRPr="00EE6AE2">
        <w:rPr>
          <w:lang w:val="bg-BG"/>
        </w:rPr>
        <w:t xml:space="preserve">, България обръща сериозно внимание на </w:t>
      </w:r>
      <w:r w:rsidRPr="00EE6AE2">
        <w:rPr>
          <w:rStyle w:val="Strong"/>
          <w:lang w:val="bg-BG"/>
        </w:rPr>
        <w:t>икономическите реалности</w:t>
      </w:r>
      <w:r w:rsidRPr="00EE6AE2">
        <w:rPr>
          <w:lang w:val="bg-BG"/>
        </w:rPr>
        <w:t xml:space="preserve"> и ресурси. В условията на глобални икономически предизвикателства и ограничени ресурси България акцентира върху </w:t>
      </w:r>
      <w:r w:rsidRPr="00EE6AE2">
        <w:rPr>
          <w:rStyle w:val="Strong"/>
          <w:lang w:val="bg-BG"/>
        </w:rPr>
        <w:t>съсредоточаването на усилия в ограничен брой приоритетни области</w:t>
      </w:r>
      <w:r w:rsidRPr="00EE6AE2">
        <w:rPr>
          <w:lang w:val="bg-BG"/>
        </w:rPr>
        <w:t>, които имат потенциала да постигнат максимални резултати в средносрочен план. Това гарантира, че ресурсите ще бъдат използвани ефективно и целенасочено, с ясна оценка на резултатите и реални ползи за партньорите.</w:t>
      </w:r>
    </w:p>
    <w:p w14:paraId="73001B3B" w14:textId="77777777" w:rsidR="00565D00" w:rsidRPr="00EE6AE2" w:rsidRDefault="00565D00" w:rsidP="00EE6AE2">
      <w:pPr>
        <w:pStyle w:val="Heading2"/>
        <w:spacing w:before="0" w:after="120" w:line="240" w:lineRule="auto"/>
        <w:rPr>
          <w:rFonts w:ascii="Cambria" w:hAnsi="Cambria"/>
          <w:b/>
          <w:sz w:val="24"/>
          <w:szCs w:val="24"/>
          <w:lang w:val="bg-BG"/>
        </w:rPr>
      </w:pPr>
      <w:bookmarkStart w:id="4" w:name="_Toc224721034"/>
      <w:r w:rsidRPr="00EE6AE2">
        <w:rPr>
          <w:rFonts w:ascii="Cambria" w:hAnsi="Cambria"/>
          <w:b/>
          <w:sz w:val="24"/>
          <w:szCs w:val="24"/>
          <w:lang w:val="bg-BG"/>
        </w:rPr>
        <w:t xml:space="preserve">3.1. </w:t>
      </w:r>
      <w:r w:rsidRPr="00EE6AE2">
        <w:rPr>
          <w:rFonts w:ascii="Cambria" w:hAnsi="Cambria"/>
          <w:b/>
          <w:sz w:val="24"/>
          <w:szCs w:val="24"/>
          <w:lang w:val="bg-BG"/>
        </w:rPr>
        <w:tab/>
        <w:t>Географски приоритети</w:t>
      </w:r>
      <w:bookmarkEnd w:id="4"/>
    </w:p>
    <w:p w14:paraId="66219374" w14:textId="77777777" w:rsidR="00565D00" w:rsidRPr="00EE6AE2" w:rsidRDefault="00565D00" w:rsidP="00EE6AE2">
      <w:pPr>
        <w:pStyle w:val="Default"/>
        <w:spacing w:after="120"/>
        <w:ind w:firstLine="720"/>
        <w:jc w:val="both"/>
        <w:rPr>
          <w:color w:val="auto"/>
          <w:lang w:val="bg-BG"/>
        </w:rPr>
      </w:pPr>
      <w:r w:rsidRPr="00EE6AE2">
        <w:rPr>
          <w:color w:val="auto"/>
          <w:lang w:val="bg-BG"/>
        </w:rPr>
        <w:t>В периода 2025-2030 г. българската помощ за развитие ще бъде насочена към страни от следните географски приоритетни региони</w:t>
      </w:r>
      <w:r w:rsidRPr="00EE6AE2">
        <w:rPr>
          <w:rStyle w:val="FootnoteReference"/>
          <w:color w:val="auto"/>
          <w:lang w:val="bg-BG"/>
        </w:rPr>
        <w:footnoteReference w:id="6"/>
      </w:r>
      <w:r w:rsidRPr="00EE6AE2">
        <w:rPr>
          <w:color w:val="auto"/>
          <w:lang w:val="bg-BG"/>
        </w:rPr>
        <w:t>:</w:t>
      </w:r>
    </w:p>
    <w:p w14:paraId="3122AE12" w14:textId="77777777" w:rsidR="00565D00" w:rsidRPr="00EE6AE2" w:rsidRDefault="00565D00" w:rsidP="00EE6AE2">
      <w:pPr>
        <w:pStyle w:val="Default"/>
        <w:numPr>
          <w:ilvl w:val="0"/>
          <w:numId w:val="7"/>
        </w:numPr>
        <w:spacing w:after="120"/>
        <w:ind w:left="1170"/>
        <w:jc w:val="both"/>
        <w:rPr>
          <w:color w:val="auto"/>
          <w:lang w:val="bg-BG"/>
        </w:rPr>
      </w:pPr>
      <w:r w:rsidRPr="00EE6AE2">
        <w:rPr>
          <w:color w:val="auto"/>
          <w:lang w:val="bg-BG"/>
        </w:rPr>
        <w:t>Западни Балкани;</w:t>
      </w:r>
    </w:p>
    <w:p w14:paraId="1A7CB5B8" w14:textId="27D579EE" w:rsidR="00565D00" w:rsidRPr="00EE6AE2" w:rsidRDefault="00565D00" w:rsidP="00EE6AE2">
      <w:pPr>
        <w:pStyle w:val="Default"/>
        <w:numPr>
          <w:ilvl w:val="0"/>
          <w:numId w:val="7"/>
        </w:numPr>
        <w:spacing w:after="120"/>
        <w:ind w:left="1170"/>
        <w:jc w:val="both"/>
        <w:rPr>
          <w:color w:val="auto"/>
          <w:lang w:val="bg-BG"/>
        </w:rPr>
      </w:pPr>
      <w:r w:rsidRPr="00EE6AE2">
        <w:rPr>
          <w:color w:val="auto"/>
          <w:lang w:val="bg-BG"/>
        </w:rPr>
        <w:t>Източно партньорство;</w:t>
      </w:r>
    </w:p>
    <w:p w14:paraId="3D540AC4" w14:textId="43B35A21" w:rsidR="00565D00" w:rsidRPr="00EE6AE2" w:rsidRDefault="00565D00" w:rsidP="00EE6AE2">
      <w:pPr>
        <w:pStyle w:val="Default"/>
        <w:numPr>
          <w:ilvl w:val="0"/>
          <w:numId w:val="7"/>
        </w:numPr>
        <w:spacing w:after="120"/>
        <w:ind w:left="1170"/>
        <w:jc w:val="both"/>
        <w:rPr>
          <w:color w:val="auto"/>
          <w:lang w:val="bg-BG"/>
        </w:rPr>
      </w:pPr>
      <w:r w:rsidRPr="00EE6AE2">
        <w:rPr>
          <w:color w:val="auto"/>
          <w:lang w:val="bg-BG"/>
        </w:rPr>
        <w:t>Близък изток и Северна Африка;</w:t>
      </w:r>
    </w:p>
    <w:p w14:paraId="5C2DE083" w14:textId="52958671" w:rsidR="00565D00" w:rsidRPr="00EE6AE2" w:rsidRDefault="00565D00" w:rsidP="00EE6AE2">
      <w:pPr>
        <w:pStyle w:val="Default"/>
        <w:numPr>
          <w:ilvl w:val="0"/>
          <w:numId w:val="7"/>
        </w:numPr>
        <w:spacing w:after="120"/>
        <w:ind w:left="1170"/>
        <w:jc w:val="both"/>
        <w:rPr>
          <w:color w:val="auto"/>
          <w:lang w:val="bg-BG"/>
        </w:rPr>
      </w:pPr>
      <w:r w:rsidRPr="00EE6AE2">
        <w:rPr>
          <w:color w:val="auto"/>
          <w:lang w:val="bg-BG"/>
        </w:rPr>
        <w:t>Африка на юг от Сахара</w:t>
      </w:r>
      <w:r w:rsidR="00E913B3">
        <w:rPr>
          <w:color w:val="auto"/>
          <w:lang w:val="bg-BG"/>
        </w:rPr>
        <w:t>;</w:t>
      </w:r>
    </w:p>
    <w:p w14:paraId="670ADD3A" w14:textId="77777777" w:rsidR="00565D00" w:rsidRPr="00EE6AE2" w:rsidRDefault="00565D00" w:rsidP="00EE6AE2">
      <w:pPr>
        <w:pStyle w:val="Default"/>
        <w:numPr>
          <w:ilvl w:val="0"/>
          <w:numId w:val="7"/>
        </w:numPr>
        <w:spacing w:after="120"/>
        <w:ind w:left="1170"/>
        <w:jc w:val="both"/>
        <w:rPr>
          <w:color w:val="auto"/>
          <w:lang w:val="bg-BG"/>
        </w:rPr>
      </w:pPr>
      <w:r w:rsidRPr="00EE6AE2">
        <w:rPr>
          <w:color w:val="auto"/>
          <w:lang w:val="bg-BG"/>
        </w:rPr>
        <w:t>Азия.</w:t>
      </w:r>
    </w:p>
    <w:p w14:paraId="26D5D988" w14:textId="77777777" w:rsidR="00565D00" w:rsidRPr="00EE6AE2" w:rsidRDefault="00565D00" w:rsidP="00EE6AE2">
      <w:pPr>
        <w:pStyle w:val="Default"/>
        <w:spacing w:after="120"/>
        <w:ind w:firstLine="720"/>
        <w:jc w:val="both"/>
        <w:rPr>
          <w:color w:val="auto"/>
          <w:lang w:val="bg-BG"/>
        </w:rPr>
      </w:pPr>
      <w:r w:rsidRPr="00EE6AE2">
        <w:rPr>
          <w:color w:val="auto"/>
          <w:lang w:val="bg-BG"/>
        </w:rPr>
        <w:t>Критериите за подбор на страни партньори в предоставянето на помощ за развитие включват:</w:t>
      </w:r>
    </w:p>
    <w:p w14:paraId="7506F99D" w14:textId="77777777" w:rsidR="00565D00" w:rsidRPr="00EE6AE2" w:rsidRDefault="00565D00" w:rsidP="00EE6AE2">
      <w:pPr>
        <w:pStyle w:val="Default"/>
        <w:numPr>
          <w:ilvl w:val="0"/>
          <w:numId w:val="8"/>
        </w:numPr>
        <w:spacing w:after="120"/>
        <w:ind w:left="1170"/>
        <w:jc w:val="both"/>
        <w:rPr>
          <w:color w:val="auto"/>
          <w:lang w:val="bg-BG"/>
        </w:rPr>
      </w:pPr>
      <w:r w:rsidRPr="00EE6AE2">
        <w:rPr>
          <w:color w:val="auto"/>
          <w:lang w:val="bg-BG"/>
        </w:rPr>
        <w:lastRenderedPageBreak/>
        <w:t>Външнополитически и икономически интереси на България;</w:t>
      </w:r>
    </w:p>
    <w:p w14:paraId="27A2F99E" w14:textId="77777777" w:rsidR="00565D00" w:rsidRPr="00EE6AE2" w:rsidRDefault="00565D00" w:rsidP="00EE6AE2">
      <w:pPr>
        <w:pStyle w:val="Default"/>
        <w:numPr>
          <w:ilvl w:val="0"/>
          <w:numId w:val="8"/>
        </w:numPr>
        <w:spacing w:after="120"/>
        <w:ind w:left="1170"/>
        <w:jc w:val="both"/>
        <w:rPr>
          <w:color w:val="auto"/>
          <w:lang w:val="bg-BG"/>
        </w:rPr>
      </w:pPr>
      <w:r w:rsidRPr="00EE6AE2">
        <w:rPr>
          <w:color w:val="auto"/>
          <w:lang w:val="bg-BG"/>
        </w:rPr>
        <w:t>Идентифицирани нужди за развитие на страната партньор;</w:t>
      </w:r>
    </w:p>
    <w:p w14:paraId="324EE65C" w14:textId="77777777" w:rsidR="00565D00" w:rsidRPr="00EE6AE2" w:rsidRDefault="00565D00" w:rsidP="00EE6AE2">
      <w:pPr>
        <w:pStyle w:val="Default"/>
        <w:numPr>
          <w:ilvl w:val="0"/>
          <w:numId w:val="8"/>
        </w:numPr>
        <w:spacing w:after="120"/>
        <w:ind w:left="1170"/>
        <w:jc w:val="both"/>
        <w:rPr>
          <w:color w:val="auto"/>
          <w:lang w:val="bg-BG"/>
        </w:rPr>
      </w:pPr>
      <w:r w:rsidRPr="00EE6AE2">
        <w:rPr>
          <w:color w:val="auto"/>
          <w:lang w:val="bg-BG"/>
        </w:rPr>
        <w:t>Подкрепа за сътрудничеството за развитие и ангажираност на местните заинтересовани страни (правителства, гражданско общество, бизнес и местни власти);</w:t>
      </w:r>
    </w:p>
    <w:p w14:paraId="17E82799" w14:textId="77777777" w:rsidR="00565D00" w:rsidRPr="00EE6AE2" w:rsidRDefault="00565D00" w:rsidP="00EE6AE2">
      <w:pPr>
        <w:pStyle w:val="Default"/>
        <w:numPr>
          <w:ilvl w:val="0"/>
          <w:numId w:val="8"/>
        </w:numPr>
        <w:spacing w:after="120"/>
        <w:ind w:left="1170"/>
        <w:jc w:val="both"/>
        <w:rPr>
          <w:color w:val="auto"/>
          <w:lang w:val="bg-BG"/>
        </w:rPr>
      </w:pPr>
      <w:r w:rsidRPr="00EE6AE2">
        <w:rPr>
          <w:color w:val="auto"/>
          <w:lang w:val="bg-BG"/>
        </w:rPr>
        <w:t>Липса на нормативни ограничения, които значително забавят изпълнението на проекти;</w:t>
      </w:r>
    </w:p>
    <w:p w14:paraId="4043D9B2" w14:textId="77777777" w:rsidR="00565D00" w:rsidRPr="00EE6AE2" w:rsidRDefault="00565D00" w:rsidP="00EE6AE2">
      <w:pPr>
        <w:pStyle w:val="Default"/>
        <w:numPr>
          <w:ilvl w:val="0"/>
          <w:numId w:val="8"/>
        </w:numPr>
        <w:spacing w:after="120"/>
        <w:ind w:left="1170"/>
        <w:jc w:val="both"/>
        <w:rPr>
          <w:color w:val="auto"/>
          <w:lang w:val="bg-BG"/>
        </w:rPr>
      </w:pPr>
      <w:r w:rsidRPr="00EE6AE2">
        <w:rPr>
          <w:color w:val="auto"/>
          <w:lang w:val="bg-BG"/>
        </w:rPr>
        <w:t>Опит и капацитет на Министерството на външните работи и на партньорите сред българските министерства и ведомства;</w:t>
      </w:r>
    </w:p>
    <w:p w14:paraId="06035596" w14:textId="77777777" w:rsidR="00565D00" w:rsidRPr="00EE6AE2" w:rsidRDefault="00565D00" w:rsidP="00EE6AE2">
      <w:pPr>
        <w:pStyle w:val="Default"/>
        <w:numPr>
          <w:ilvl w:val="0"/>
          <w:numId w:val="8"/>
        </w:numPr>
        <w:spacing w:after="120"/>
        <w:ind w:left="1170"/>
        <w:jc w:val="both"/>
        <w:rPr>
          <w:color w:val="auto"/>
          <w:lang w:val="bg-BG"/>
        </w:rPr>
      </w:pPr>
      <w:bookmarkStart w:id="5" w:name="_Hlk190783799"/>
      <w:r w:rsidRPr="00EE6AE2">
        <w:rPr>
          <w:color w:val="auto"/>
          <w:lang w:val="bg-BG"/>
        </w:rPr>
        <w:t>Наличие на задгранично представителство със съответен капацитет;</w:t>
      </w:r>
    </w:p>
    <w:bookmarkEnd w:id="5"/>
    <w:p w14:paraId="48F71FC0" w14:textId="77777777" w:rsidR="00565D00" w:rsidRPr="00EE6AE2" w:rsidRDefault="00565D00" w:rsidP="00EE6AE2">
      <w:pPr>
        <w:pStyle w:val="Default"/>
        <w:numPr>
          <w:ilvl w:val="0"/>
          <w:numId w:val="8"/>
        </w:numPr>
        <w:spacing w:after="120"/>
        <w:ind w:left="1170"/>
        <w:jc w:val="both"/>
        <w:rPr>
          <w:color w:val="auto"/>
          <w:lang w:val="bg-BG"/>
        </w:rPr>
      </w:pPr>
      <w:r w:rsidRPr="00EE6AE2">
        <w:rPr>
          <w:color w:val="auto"/>
          <w:lang w:val="bg-BG"/>
        </w:rPr>
        <w:t>Възможности на българските организации да предоставят необходимия опит и експертиза, и потенциал за привличането на частния сектор в публично-частно партньорство;</w:t>
      </w:r>
    </w:p>
    <w:p w14:paraId="4B89F4CC" w14:textId="1543F081" w:rsidR="00565D00" w:rsidRPr="00EE6AE2" w:rsidRDefault="00565D00" w:rsidP="00EE6AE2">
      <w:pPr>
        <w:pStyle w:val="Default"/>
        <w:numPr>
          <w:ilvl w:val="0"/>
          <w:numId w:val="8"/>
        </w:numPr>
        <w:spacing w:after="120"/>
        <w:ind w:left="1170"/>
        <w:jc w:val="both"/>
        <w:rPr>
          <w:color w:val="auto"/>
          <w:lang w:val="bg-BG"/>
        </w:rPr>
      </w:pPr>
      <w:r w:rsidRPr="00EE6AE2">
        <w:rPr>
          <w:color w:val="auto"/>
          <w:lang w:val="bg-BG"/>
        </w:rPr>
        <w:t>Отговори на глобални предизвикателства (миграция, пандемии, бежански потоци и др.);</w:t>
      </w:r>
    </w:p>
    <w:p w14:paraId="33933E4E" w14:textId="035F3C18" w:rsidR="006D03B0" w:rsidRPr="00EE6AE2" w:rsidRDefault="00565D00" w:rsidP="00EE6AE2">
      <w:pPr>
        <w:pStyle w:val="Default"/>
        <w:numPr>
          <w:ilvl w:val="0"/>
          <w:numId w:val="8"/>
        </w:numPr>
        <w:spacing w:after="120"/>
        <w:ind w:left="1170"/>
        <w:jc w:val="both"/>
        <w:rPr>
          <w:color w:val="auto"/>
          <w:lang w:val="bg-BG"/>
        </w:rPr>
      </w:pPr>
      <w:r w:rsidRPr="00EE6AE2">
        <w:rPr>
          <w:color w:val="auto"/>
          <w:lang w:val="bg-BG"/>
        </w:rPr>
        <w:t>Сътрудничество на терен с ЕС, държави членки на ЕС и други донори.</w:t>
      </w:r>
      <w:bookmarkStart w:id="6" w:name="_Toc44935902"/>
    </w:p>
    <w:p w14:paraId="779121EF" w14:textId="77777777" w:rsidR="006D03B0" w:rsidRPr="00EE6AE2" w:rsidRDefault="006D03B0" w:rsidP="00EE6AE2">
      <w:pPr>
        <w:pStyle w:val="Default"/>
        <w:spacing w:after="120"/>
        <w:ind w:left="720"/>
        <w:jc w:val="both"/>
        <w:rPr>
          <w:color w:val="auto"/>
          <w:lang w:val="bg-BG"/>
        </w:rPr>
      </w:pPr>
    </w:p>
    <w:p w14:paraId="00C9C1D3" w14:textId="75B81F3C" w:rsidR="00565D00" w:rsidRPr="00EE6AE2" w:rsidRDefault="00565D00" w:rsidP="00EE6AE2">
      <w:pPr>
        <w:pStyle w:val="Heading3"/>
        <w:spacing w:before="0" w:after="120" w:line="240" w:lineRule="auto"/>
        <w:ind w:left="567"/>
        <w:rPr>
          <w:rFonts w:ascii="Cambria" w:hAnsi="Cambria"/>
          <w:i/>
          <w:color w:val="3E762A"/>
          <w:lang w:val="bg-BG"/>
        </w:rPr>
      </w:pPr>
      <w:bookmarkStart w:id="7" w:name="_Toc224721035"/>
      <w:r w:rsidRPr="00EE6AE2">
        <w:rPr>
          <w:rFonts w:ascii="Cambria" w:hAnsi="Cambria"/>
          <w:i/>
          <w:color w:val="3E762A"/>
          <w:lang w:val="bg-BG"/>
        </w:rPr>
        <w:t xml:space="preserve">3.1.1. </w:t>
      </w:r>
      <w:r w:rsidRPr="00EE6AE2">
        <w:rPr>
          <w:rFonts w:ascii="Cambria" w:hAnsi="Cambria"/>
          <w:i/>
          <w:color w:val="3E762A"/>
          <w:lang w:val="bg-BG"/>
        </w:rPr>
        <w:tab/>
        <w:t>Западни Балкани</w:t>
      </w:r>
      <w:bookmarkEnd w:id="6"/>
      <w:bookmarkEnd w:id="7"/>
      <w:r w:rsidRPr="00EE6AE2">
        <w:rPr>
          <w:rFonts w:ascii="Cambria" w:hAnsi="Cambria"/>
          <w:i/>
          <w:color w:val="3E762A"/>
          <w:lang w:val="bg-BG"/>
        </w:rPr>
        <w:t xml:space="preserve"> </w:t>
      </w:r>
    </w:p>
    <w:p w14:paraId="571D7BA4" w14:textId="37B390CE" w:rsidR="00565D00" w:rsidRPr="00EE6AE2" w:rsidRDefault="00565D00" w:rsidP="00EE6AE2">
      <w:pPr>
        <w:spacing w:after="120" w:line="240" w:lineRule="auto"/>
        <w:ind w:firstLine="720"/>
        <w:jc w:val="both"/>
        <w:rPr>
          <w:rFonts w:ascii="Cambria" w:hAnsi="Cambria" w:cs="Calibri"/>
          <w:bCs/>
          <w:sz w:val="24"/>
          <w:szCs w:val="24"/>
          <w:lang w:val="bg-BG" w:eastAsia="ar-SA"/>
        </w:rPr>
      </w:pPr>
      <w:r w:rsidRPr="00EE6AE2">
        <w:rPr>
          <w:rFonts w:ascii="Cambria" w:hAnsi="Cambria" w:cs="Calibri"/>
          <w:bCs/>
          <w:sz w:val="24"/>
          <w:szCs w:val="24"/>
          <w:lang w:val="bg-BG" w:eastAsia="ar-SA"/>
        </w:rPr>
        <w:t>България вече има традиции в предоставянето на помощ за развитие на страните от Западните Балкани, водена от стратегическата цел на тяхното успешно интегриране в ЕС в средносрочна и в дългосрочна перспектива.</w:t>
      </w:r>
    </w:p>
    <w:p w14:paraId="211D2111" w14:textId="74068A0D" w:rsidR="00565D00" w:rsidRPr="00EE6AE2" w:rsidRDefault="00565D00" w:rsidP="00EE6AE2">
      <w:pPr>
        <w:spacing w:after="120" w:line="240" w:lineRule="auto"/>
        <w:ind w:firstLine="720"/>
        <w:jc w:val="both"/>
        <w:rPr>
          <w:rFonts w:ascii="Cambria" w:hAnsi="Cambria" w:cs="Calibri"/>
          <w:bCs/>
          <w:sz w:val="24"/>
          <w:szCs w:val="24"/>
          <w:lang w:val="bg-BG" w:eastAsia="ar-SA"/>
        </w:rPr>
      </w:pPr>
      <w:r w:rsidRPr="00EE6AE2">
        <w:rPr>
          <w:rFonts w:ascii="Cambria" w:hAnsi="Cambria" w:cs="Calibri"/>
          <w:bCs/>
          <w:sz w:val="24"/>
          <w:szCs w:val="24"/>
          <w:lang w:val="bg-BG" w:eastAsia="ar-SA"/>
        </w:rPr>
        <w:t>България остава убеден привърженик на основаната на принципа на собствените заслуги политика на ЕС на разширяване като единствен жизнеспособен път за гарантиране на демокрацията, стабилността и просперитета на региона на Западните Балкани. Утвърдената през 2020 г. ревизирана методология на присъединителния процес, отчитайки основните дефицити на страните от региона, поставя специален фокус върху т. нар. „основополагащи въпроси“ като върховенство на правото, свобода на словото, свобода на медиите, права на човека, в т. ч. права на лицата, принадлежащи към национални малцинства/общности. Реализацията на проекти в тези направления по линия на помощта за развитие би имала реална добавена стойност в подкрепа на евроинтеграционния процес, а така също и за засиления ангажимент на ЕС към повишаването на устойчивостта на партньорите от Западните Балкани спрямо заплахи за сигурността и злонамерени външни влияния. България остава тясно ангажирана с всички инициативи на ЕС и в рамките на регионалното сътрудничество, насочени към укрепването на просперитета на региона с приоритет върху подобряването на транспортната, енергийната и цифровата свързаност.</w:t>
      </w:r>
    </w:p>
    <w:p w14:paraId="758A49FC" w14:textId="39EB1573" w:rsidR="00565D00" w:rsidRPr="00EE6AE2" w:rsidRDefault="00565D00" w:rsidP="00EE6AE2">
      <w:pPr>
        <w:spacing w:after="120" w:line="240" w:lineRule="auto"/>
        <w:ind w:firstLine="720"/>
        <w:jc w:val="both"/>
        <w:rPr>
          <w:rFonts w:ascii="Cambria" w:hAnsi="Cambria" w:cs="Calibri"/>
          <w:bCs/>
          <w:sz w:val="24"/>
          <w:szCs w:val="24"/>
          <w:lang w:val="bg-BG" w:eastAsia="ar-SA"/>
        </w:rPr>
      </w:pPr>
      <w:r w:rsidRPr="00EE6AE2">
        <w:rPr>
          <w:rFonts w:ascii="Cambria" w:hAnsi="Cambria" w:cs="Calibri"/>
          <w:bCs/>
          <w:sz w:val="24"/>
          <w:szCs w:val="24"/>
          <w:lang w:val="bg-BG" w:eastAsia="ar-SA"/>
        </w:rPr>
        <w:t xml:space="preserve">Сътрудничеството за развитие се утвърди като една от важните външнополитически дейности на България, която задълбочава реалното присъствие в страните от Западните Балкани на национално и на местно ниво. Това </w:t>
      </w:r>
      <w:r w:rsidRPr="00EE6AE2">
        <w:rPr>
          <w:rFonts w:ascii="Cambria" w:hAnsi="Cambria" w:cs="Calibri"/>
          <w:bCs/>
          <w:sz w:val="24"/>
          <w:szCs w:val="24"/>
          <w:lang w:val="bg-BG" w:eastAsia="ar-SA"/>
        </w:rPr>
        <w:lastRenderedPageBreak/>
        <w:t>сътрудничество ще доведе и до развитие на икономическите партньорства и разширяване на търговско-икономическите връзки.</w:t>
      </w:r>
    </w:p>
    <w:p w14:paraId="55454D52" w14:textId="30C11436" w:rsidR="00565D00" w:rsidRPr="00EE6AE2" w:rsidRDefault="00565D00" w:rsidP="00EE6AE2">
      <w:pPr>
        <w:tabs>
          <w:tab w:val="left" w:pos="990"/>
        </w:tabs>
        <w:spacing w:after="120" w:line="240" w:lineRule="auto"/>
        <w:ind w:firstLine="720"/>
        <w:jc w:val="both"/>
        <w:rPr>
          <w:rFonts w:ascii="Cambria" w:eastAsia="Times New Roman" w:hAnsi="Cambria"/>
          <w:sz w:val="24"/>
          <w:szCs w:val="24"/>
          <w:lang w:val="bg-BG"/>
        </w:rPr>
      </w:pPr>
      <w:r w:rsidRPr="00EE6AE2">
        <w:rPr>
          <w:rFonts w:ascii="Cambria" w:eastAsia="Times New Roman" w:hAnsi="Cambria"/>
          <w:sz w:val="24"/>
          <w:szCs w:val="24"/>
          <w:lang w:val="bg-BG"/>
        </w:rPr>
        <w:t>При програмиране и реализиране на българската помощ за развитие в Западните Балкани ще се търси синергия с ЕС</w:t>
      </w:r>
      <w:r w:rsidR="00C5461A">
        <w:rPr>
          <w:rFonts w:ascii="Cambria" w:eastAsia="Times New Roman" w:hAnsi="Cambria"/>
          <w:sz w:val="24"/>
          <w:szCs w:val="24"/>
          <w:lang w:val="bg-BG"/>
        </w:rPr>
        <w:t>,</w:t>
      </w:r>
      <w:r w:rsidRPr="00EE6AE2">
        <w:rPr>
          <w:rFonts w:ascii="Cambria" w:eastAsia="Times New Roman" w:hAnsi="Cambria"/>
          <w:sz w:val="24"/>
          <w:szCs w:val="24"/>
          <w:lang w:val="bg-BG"/>
        </w:rPr>
        <w:t xml:space="preserve"> държавите членки на ЕС и други донори, при което особено внимание ще бъде отделено на взаимодействието на терен.</w:t>
      </w:r>
    </w:p>
    <w:p w14:paraId="5EB41788" w14:textId="77777777" w:rsidR="00565D00" w:rsidRPr="00EE6AE2" w:rsidRDefault="00565D00" w:rsidP="00EE6AE2">
      <w:pPr>
        <w:pStyle w:val="Default"/>
        <w:spacing w:after="120"/>
        <w:jc w:val="both"/>
        <w:rPr>
          <w:color w:val="auto"/>
          <w:lang w:val="bg-BG"/>
        </w:rPr>
      </w:pPr>
    </w:p>
    <w:p w14:paraId="3DF7A6F4" w14:textId="77777777" w:rsidR="00565D00" w:rsidRPr="00EE6AE2" w:rsidRDefault="00565D00" w:rsidP="00EE6AE2">
      <w:pPr>
        <w:pStyle w:val="Heading3"/>
        <w:spacing w:before="0" w:after="120" w:line="240" w:lineRule="auto"/>
        <w:ind w:left="720"/>
        <w:rPr>
          <w:rFonts w:ascii="Cambria" w:hAnsi="Cambria"/>
          <w:i/>
          <w:color w:val="3E762A"/>
          <w:lang w:val="bg-BG"/>
        </w:rPr>
      </w:pPr>
      <w:bookmarkStart w:id="8" w:name="_Toc44935904"/>
      <w:bookmarkStart w:id="9" w:name="_Toc224721036"/>
      <w:r w:rsidRPr="00EE6AE2">
        <w:rPr>
          <w:rFonts w:ascii="Cambria" w:hAnsi="Cambria"/>
          <w:i/>
          <w:color w:val="3E762A"/>
          <w:lang w:val="bg-BG"/>
        </w:rPr>
        <w:t xml:space="preserve">3.1.2. </w:t>
      </w:r>
      <w:r w:rsidRPr="00EE6AE2">
        <w:rPr>
          <w:rFonts w:ascii="Cambria" w:hAnsi="Cambria"/>
          <w:i/>
          <w:color w:val="3E762A"/>
          <w:lang w:val="bg-BG"/>
        </w:rPr>
        <w:tab/>
        <w:t>Източно партньорство</w:t>
      </w:r>
      <w:bookmarkEnd w:id="8"/>
      <w:bookmarkEnd w:id="9"/>
      <w:r w:rsidRPr="00EE6AE2">
        <w:rPr>
          <w:rFonts w:ascii="Cambria" w:hAnsi="Cambria"/>
          <w:i/>
          <w:color w:val="3E762A"/>
          <w:lang w:val="bg-BG"/>
        </w:rPr>
        <w:t xml:space="preserve"> </w:t>
      </w:r>
    </w:p>
    <w:p w14:paraId="60CCC3B8" w14:textId="28317561"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 xml:space="preserve">България ще продължи да разглежда страните от Източното партньорство като приоритетни партньори предвид географската близост, дългогодишните приятелски връзки и желанието да окаже подкрепа на тези страни в техните стремежи за сближаване и интегриране с ЕС. При продължаващото развитие на това сътрудничество България ще участва в реализацията на </w:t>
      </w:r>
      <w:r w:rsidRPr="00EE6AE2">
        <w:rPr>
          <w:rFonts w:ascii="Cambria" w:hAnsi="Cambria"/>
          <w:i/>
          <w:sz w:val="24"/>
          <w:szCs w:val="24"/>
          <w:lang w:val="bg-BG"/>
        </w:rPr>
        <w:t xml:space="preserve">Европейската политика на съседство и на стратегическата визия за Източното </w:t>
      </w:r>
      <w:r w:rsidR="00E913B3">
        <w:rPr>
          <w:rFonts w:ascii="Cambria" w:hAnsi="Cambria"/>
          <w:i/>
          <w:sz w:val="24"/>
          <w:szCs w:val="24"/>
          <w:lang w:val="bg-BG"/>
        </w:rPr>
        <w:t>партньорство</w:t>
      </w:r>
      <w:r w:rsidRPr="00EE6AE2">
        <w:rPr>
          <w:rFonts w:ascii="Cambria" w:hAnsi="Cambria"/>
          <w:sz w:val="24"/>
          <w:szCs w:val="24"/>
          <w:vertAlign w:val="superscript"/>
          <w:lang w:val="bg-BG"/>
        </w:rPr>
        <w:footnoteReference w:id="7"/>
      </w:r>
      <w:r w:rsidRPr="00EE6AE2">
        <w:rPr>
          <w:rFonts w:ascii="Cambria" w:hAnsi="Cambria"/>
          <w:sz w:val="24"/>
          <w:szCs w:val="24"/>
          <w:lang w:val="bg-BG"/>
        </w:rPr>
        <w:t xml:space="preserve">. </w:t>
      </w:r>
    </w:p>
    <w:p w14:paraId="2A7D44F5" w14:textId="1FA098EF" w:rsidR="00565D00" w:rsidRPr="00EE6AE2" w:rsidRDefault="00565D00" w:rsidP="00EE6AE2">
      <w:pPr>
        <w:tabs>
          <w:tab w:val="left" w:pos="990"/>
        </w:tabs>
        <w:spacing w:after="120" w:line="240" w:lineRule="auto"/>
        <w:ind w:firstLine="720"/>
        <w:jc w:val="both"/>
        <w:rPr>
          <w:rFonts w:ascii="Cambria" w:eastAsia="Times New Roman" w:hAnsi="Cambria"/>
          <w:sz w:val="24"/>
          <w:szCs w:val="24"/>
          <w:lang w:val="bg-BG"/>
        </w:rPr>
      </w:pPr>
      <w:r w:rsidRPr="00EE6AE2">
        <w:rPr>
          <w:rFonts w:ascii="Cambria" w:hAnsi="Cambria"/>
          <w:sz w:val="24"/>
          <w:szCs w:val="24"/>
          <w:lang w:val="bg-BG"/>
        </w:rPr>
        <w:t>България ще осъществява засилено взаимодействие на терен с ЕС, държавите членки на ЕС и други донори, като ще бъде част от колективните усилия за подпомагане на възстановяването на Украйна и в по-общ план – за преодоляване на негативните регионални последици от руската агресия, вкл. в Република Молдова – една от страните с най-силен политически ангажимент към проевропейска програма за реформи, но и един от най-силно уязвимите на руско въздействие партньори на НАТО</w:t>
      </w:r>
      <w:r w:rsidRPr="00EE6AE2">
        <w:rPr>
          <w:rFonts w:ascii="Cambria" w:eastAsia="Times New Roman" w:hAnsi="Cambria"/>
          <w:sz w:val="24"/>
          <w:szCs w:val="24"/>
          <w:lang w:val="bg-BG"/>
        </w:rPr>
        <w:t>.</w:t>
      </w:r>
    </w:p>
    <w:p w14:paraId="22CB400D" w14:textId="77777777" w:rsidR="00565D00" w:rsidRPr="00EE6AE2" w:rsidRDefault="00565D00" w:rsidP="00EE6AE2">
      <w:pPr>
        <w:spacing w:after="120" w:line="240" w:lineRule="auto"/>
        <w:jc w:val="both"/>
        <w:rPr>
          <w:rFonts w:ascii="Cambria" w:hAnsi="Cambria"/>
          <w:sz w:val="24"/>
          <w:szCs w:val="24"/>
          <w:lang w:val="bg-BG"/>
        </w:rPr>
      </w:pPr>
    </w:p>
    <w:p w14:paraId="6A64EC6A" w14:textId="77777777" w:rsidR="00565D00" w:rsidRPr="00EE6AE2" w:rsidRDefault="00565D00" w:rsidP="00EE6AE2">
      <w:pPr>
        <w:pStyle w:val="Heading3"/>
        <w:spacing w:before="0" w:after="120" w:line="240" w:lineRule="auto"/>
        <w:ind w:left="720"/>
        <w:rPr>
          <w:rFonts w:ascii="Cambria" w:hAnsi="Cambria"/>
          <w:i/>
          <w:color w:val="3E762A"/>
          <w:lang w:val="bg-BG"/>
        </w:rPr>
      </w:pPr>
      <w:bookmarkStart w:id="10" w:name="_Toc44935906"/>
      <w:bookmarkStart w:id="11" w:name="_Toc224721037"/>
      <w:r w:rsidRPr="00EE6AE2">
        <w:rPr>
          <w:rFonts w:ascii="Cambria" w:hAnsi="Cambria"/>
          <w:i/>
          <w:color w:val="3E762A"/>
          <w:lang w:val="bg-BG"/>
        </w:rPr>
        <w:t xml:space="preserve">3.1.3. </w:t>
      </w:r>
      <w:r w:rsidRPr="00EE6AE2">
        <w:rPr>
          <w:rFonts w:ascii="Cambria" w:hAnsi="Cambria"/>
          <w:i/>
          <w:color w:val="3E762A"/>
          <w:lang w:val="bg-BG"/>
        </w:rPr>
        <w:tab/>
        <w:t>Близък изток и Северна Африка</w:t>
      </w:r>
      <w:bookmarkEnd w:id="10"/>
      <w:bookmarkEnd w:id="11"/>
    </w:p>
    <w:p w14:paraId="3CCE9977" w14:textId="77777777" w:rsidR="00565D00" w:rsidRPr="00EE6AE2" w:rsidRDefault="00565D00" w:rsidP="00EE6AE2">
      <w:pPr>
        <w:pStyle w:val="Default"/>
        <w:spacing w:after="120"/>
        <w:ind w:firstLine="720"/>
        <w:jc w:val="both"/>
        <w:rPr>
          <w:color w:val="auto"/>
          <w:lang w:val="bg-BG"/>
        </w:rPr>
      </w:pPr>
      <w:r w:rsidRPr="00EE6AE2">
        <w:rPr>
          <w:color w:val="auto"/>
          <w:lang w:val="bg-BG"/>
        </w:rPr>
        <w:t xml:space="preserve">България ще отделя нарастващо внимание в помощта за развитие и хуманитарната помощ за страните от Близкия изток и Северна Африка, </w:t>
      </w:r>
      <w:r w:rsidRPr="00EE6AE2">
        <w:rPr>
          <w:lang w:val="bg-BG"/>
        </w:rPr>
        <w:t xml:space="preserve">ще продължи да се ангажира с усилията за стабилизиране на региона и </w:t>
      </w:r>
      <w:r w:rsidRPr="00EE6AE2">
        <w:rPr>
          <w:color w:val="auto"/>
          <w:lang w:val="bg-BG"/>
        </w:rPr>
        <w:t>изкореняване на първопричините за незаконната миграция и бежанските потоци чрез укрепване на стабилността и мира, насърчаване на устойчивото развитие, създаване на заетост и развитие на умения на място и пр.</w:t>
      </w:r>
    </w:p>
    <w:p w14:paraId="5CE246D7" w14:textId="44D1EABC" w:rsidR="00565D00" w:rsidRPr="00EE6AE2" w:rsidRDefault="00565D00" w:rsidP="00EE6AE2">
      <w:pPr>
        <w:pStyle w:val="Default"/>
        <w:spacing w:after="120"/>
        <w:ind w:firstLine="720"/>
        <w:jc w:val="both"/>
        <w:rPr>
          <w:color w:val="auto"/>
          <w:lang w:val="bg-BG"/>
        </w:rPr>
      </w:pPr>
      <w:r w:rsidRPr="00EE6AE2">
        <w:rPr>
          <w:color w:val="auto"/>
          <w:lang w:val="bg-BG"/>
        </w:rPr>
        <w:t>При разширяването на това сътрудничество за развитие България ще участва в осъществяването на Европейската политика на съседство, както и в дейността на инструментите, фондовете и механизмите на ЕС за развитие, сътрудничество и хуманитарна помощ и др.</w:t>
      </w:r>
    </w:p>
    <w:p w14:paraId="47C82849" w14:textId="77777777" w:rsidR="00C307F6" w:rsidRPr="00EE6AE2" w:rsidRDefault="00C307F6" w:rsidP="00EE6AE2">
      <w:pPr>
        <w:pStyle w:val="Default"/>
        <w:spacing w:after="120"/>
        <w:jc w:val="both"/>
        <w:rPr>
          <w:color w:val="auto"/>
          <w:lang w:val="bg-BG"/>
        </w:rPr>
      </w:pPr>
    </w:p>
    <w:p w14:paraId="635896F6" w14:textId="5397EE92" w:rsidR="00565D00" w:rsidRPr="00EE6AE2" w:rsidRDefault="00565D00" w:rsidP="00EE6AE2">
      <w:pPr>
        <w:pStyle w:val="Heading3"/>
        <w:spacing w:before="0" w:after="120" w:line="240" w:lineRule="auto"/>
        <w:ind w:left="720"/>
        <w:rPr>
          <w:rFonts w:ascii="Cambria" w:hAnsi="Cambria"/>
          <w:i/>
          <w:color w:val="3E762A"/>
          <w:lang w:val="bg-BG"/>
        </w:rPr>
      </w:pPr>
      <w:bookmarkStart w:id="12" w:name="_Toc44935908"/>
      <w:bookmarkStart w:id="13" w:name="_Toc224721038"/>
      <w:r w:rsidRPr="00EE6AE2">
        <w:rPr>
          <w:rFonts w:ascii="Cambria" w:hAnsi="Cambria"/>
          <w:i/>
          <w:color w:val="3E762A"/>
          <w:lang w:val="bg-BG"/>
        </w:rPr>
        <w:lastRenderedPageBreak/>
        <w:t>3.1.4.</w:t>
      </w:r>
      <w:r w:rsidRPr="00EE6AE2">
        <w:rPr>
          <w:rFonts w:ascii="Cambria" w:hAnsi="Cambria"/>
          <w:i/>
          <w:color w:val="3E762A"/>
          <w:lang w:val="bg-BG"/>
        </w:rPr>
        <w:tab/>
        <w:t>Африка на юг от Сахара</w:t>
      </w:r>
      <w:bookmarkEnd w:id="12"/>
      <w:bookmarkEnd w:id="13"/>
      <w:r w:rsidRPr="00EE6AE2">
        <w:rPr>
          <w:rFonts w:ascii="Cambria" w:hAnsi="Cambria"/>
          <w:i/>
          <w:color w:val="3E762A"/>
          <w:lang w:val="bg-BG"/>
        </w:rPr>
        <w:t xml:space="preserve"> </w:t>
      </w:r>
    </w:p>
    <w:p w14:paraId="58A4379A" w14:textId="48FCC93D" w:rsidR="00565D00" w:rsidRPr="00EE6AE2" w:rsidRDefault="00565D00" w:rsidP="00EE6AE2">
      <w:pPr>
        <w:pStyle w:val="Default"/>
        <w:spacing w:after="120"/>
        <w:ind w:firstLine="720"/>
        <w:jc w:val="both"/>
        <w:rPr>
          <w:lang w:val="bg-BG"/>
        </w:rPr>
      </w:pPr>
      <w:r w:rsidRPr="00EE6AE2">
        <w:rPr>
          <w:lang w:val="bg-BG"/>
        </w:rPr>
        <w:t>България ще продължи да развива своето партньорство с най-слабо развитите страни от региона на Африка на юг от Сахара в продължение на този географски приоритет от Средносрочната програма за периода 2020</w:t>
      </w:r>
      <w:r w:rsidR="00D752B3">
        <w:rPr>
          <w:lang w:val="bg-BG"/>
        </w:rPr>
        <w:t>–</w:t>
      </w:r>
      <w:r w:rsidRPr="00EE6AE2">
        <w:rPr>
          <w:lang w:val="bg-BG"/>
        </w:rPr>
        <w:t>20</w:t>
      </w:r>
      <w:r w:rsidR="00067256" w:rsidRPr="00EE6AE2">
        <w:rPr>
          <w:lang w:val="bg-BG"/>
        </w:rPr>
        <w:t>24</w:t>
      </w:r>
      <w:r w:rsidR="00F849CF" w:rsidRPr="00EE6AE2">
        <w:rPr>
          <w:lang w:val="bg-BG"/>
        </w:rPr>
        <w:t xml:space="preserve"> г.</w:t>
      </w:r>
      <w:r w:rsidRPr="00EE6AE2">
        <w:rPr>
          <w:lang w:val="bg-BG"/>
        </w:rPr>
        <w:t xml:space="preserve">, водена от принципа „никой да не бъде изоставен“ на </w:t>
      </w:r>
      <w:r w:rsidRPr="00EE6AE2">
        <w:rPr>
          <w:i/>
          <w:lang w:val="bg-BG"/>
        </w:rPr>
        <w:t>Дневен ред на ООН за устойчиво развитие</w:t>
      </w:r>
      <w:r w:rsidR="00B61F45" w:rsidRPr="00EE6AE2">
        <w:rPr>
          <w:i/>
          <w:lang w:val="bg-BG"/>
        </w:rPr>
        <w:t xml:space="preserve"> до 2030 г.</w:t>
      </w:r>
      <w:r w:rsidRPr="00EE6AE2">
        <w:rPr>
          <w:lang w:val="bg-BG"/>
        </w:rPr>
        <w:t>, като действа съобразно с основните направления на Всеобхватната стратегия на ЕС за Африка</w:t>
      </w:r>
      <w:r w:rsidRPr="00EE6AE2">
        <w:rPr>
          <w:vertAlign w:val="superscript"/>
          <w:lang w:val="bg-BG"/>
        </w:rPr>
        <w:footnoteReference w:id="8"/>
      </w:r>
      <w:r w:rsidRPr="00EE6AE2">
        <w:rPr>
          <w:lang w:val="bg-BG"/>
        </w:rPr>
        <w:t xml:space="preserve"> и общите приоритети, залегнали в „Съвместната визия за 2030 г</w:t>
      </w:r>
      <w:r w:rsidR="00B61F45" w:rsidRPr="00EE6AE2">
        <w:rPr>
          <w:lang w:val="bg-BG"/>
        </w:rPr>
        <w:t>.</w:t>
      </w:r>
      <w:r w:rsidRPr="00EE6AE2">
        <w:rPr>
          <w:lang w:val="bg-BG"/>
        </w:rPr>
        <w:t>“, приета на Срещата на върха ЕС-АС от 17</w:t>
      </w:r>
      <w:r w:rsidR="00D752B3">
        <w:rPr>
          <w:lang w:val="bg-BG"/>
        </w:rPr>
        <w:t>–</w:t>
      </w:r>
      <w:r w:rsidRPr="00EE6AE2">
        <w:rPr>
          <w:lang w:val="bg-BG"/>
        </w:rPr>
        <w:t>18</w:t>
      </w:r>
      <w:r w:rsidR="00067256" w:rsidRPr="00EE6AE2">
        <w:rPr>
          <w:lang w:val="bg-BG"/>
        </w:rPr>
        <w:t xml:space="preserve"> февруари </w:t>
      </w:r>
      <w:r w:rsidRPr="00EE6AE2">
        <w:rPr>
          <w:lang w:val="bg-BG"/>
        </w:rPr>
        <w:t>2022 г.</w:t>
      </w:r>
    </w:p>
    <w:p w14:paraId="2EF5FFCA" w14:textId="4A52EA0F" w:rsidR="00565D00" w:rsidRPr="00EE6AE2" w:rsidRDefault="00565D00" w:rsidP="00EE6AE2">
      <w:pPr>
        <w:pStyle w:val="Default"/>
        <w:spacing w:after="120"/>
        <w:ind w:firstLine="720"/>
        <w:jc w:val="both"/>
        <w:rPr>
          <w:lang w:val="bg-BG"/>
        </w:rPr>
      </w:pPr>
      <w:r w:rsidRPr="00EE6AE2">
        <w:rPr>
          <w:lang w:val="bg-BG"/>
        </w:rPr>
        <w:t>Това партньорство ще се възползва от традициите в приятелските отношения и от натрупания опит в търговско-икономическото сътрудничество. Наличието на български посолства и консулства в региона, покриващи тези страни, като и на сдружения на завършилите образование в България, представлява благоприятен фактор за реализацията на проекти.</w:t>
      </w:r>
    </w:p>
    <w:p w14:paraId="2E62B0FD" w14:textId="77777777" w:rsidR="00565D00" w:rsidRPr="00EE6AE2" w:rsidRDefault="00565D00" w:rsidP="00EE6AE2">
      <w:pPr>
        <w:pStyle w:val="Default"/>
        <w:spacing w:after="120"/>
        <w:jc w:val="both"/>
        <w:rPr>
          <w:color w:val="auto"/>
          <w:lang w:val="bg-BG"/>
        </w:rPr>
      </w:pPr>
    </w:p>
    <w:p w14:paraId="1B2CB420" w14:textId="77777777" w:rsidR="00565D00" w:rsidRPr="00EE6AE2" w:rsidRDefault="00565D00" w:rsidP="00EE6AE2">
      <w:pPr>
        <w:pStyle w:val="Heading3"/>
        <w:spacing w:before="0" w:after="120" w:line="240" w:lineRule="auto"/>
        <w:ind w:left="720"/>
        <w:rPr>
          <w:rFonts w:ascii="Cambria" w:hAnsi="Cambria"/>
          <w:i/>
          <w:color w:val="3E762A"/>
          <w:lang w:val="bg-BG"/>
        </w:rPr>
      </w:pPr>
      <w:bookmarkStart w:id="14" w:name="_Toc44935910"/>
      <w:bookmarkStart w:id="15" w:name="_Toc224721039"/>
      <w:r w:rsidRPr="00EE6AE2">
        <w:rPr>
          <w:rFonts w:ascii="Cambria" w:hAnsi="Cambria"/>
          <w:i/>
          <w:color w:val="3E762A"/>
          <w:lang w:val="bg-BG"/>
        </w:rPr>
        <w:t>3.1.5</w:t>
      </w:r>
      <w:r w:rsidRPr="00EE6AE2">
        <w:rPr>
          <w:rFonts w:ascii="Cambria" w:hAnsi="Cambria"/>
          <w:i/>
          <w:color w:val="3E762A"/>
          <w:lang w:val="bg-BG"/>
        </w:rPr>
        <w:tab/>
        <w:t>Азия</w:t>
      </w:r>
      <w:bookmarkEnd w:id="14"/>
      <w:bookmarkEnd w:id="15"/>
      <w:r w:rsidRPr="00EE6AE2">
        <w:rPr>
          <w:rFonts w:ascii="Cambria" w:hAnsi="Cambria"/>
          <w:i/>
          <w:color w:val="3E762A"/>
          <w:lang w:val="bg-BG"/>
        </w:rPr>
        <w:t xml:space="preserve"> </w:t>
      </w:r>
    </w:p>
    <w:p w14:paraId="1D06FDC7" w14:textId="08F20F6A" w:rsidR="00565D00" w:rsidRPr="00EE6AE2" w:rsidRDefault="00565D00" w:rsidP="00EE6AE2">
      <w:pPr>
        <w:pStyle w:val="Default"/>
        <w:spacing w:after="120"/>
        <w:ind w:firstLine="720"/>
        <w:jc w:val="both"/>
        <w:rPr>
          <w:b/>
          <w:lang w:val="bg-BG"/>
        </w:rPr>
      </w:pPr>
      <w:r w:rsidRPr="00EE6AE2">
        <w:rPr>
          <w:lang w:val="bg-BG"/>
        </w:rPr>
        <w:t xml:space="preserve">Азиатският регион остава приоритет за българската помощ за развитие заради стратегическото си значение, социално-икономическите предизвикателства, традиционните партньорства и възможностите за споделяне на опит. Азия е икономически и геополитически важен регион, който играе централна роля в глобалната търговия, сигурност и устойчиво развитие. Подкрепата за стабилност и развитие в държавите от Азия е от значение за България и ЕС като цяло. Въпреки икономическия възход на немалко от азиатските държави, някои страни в Азия продължават да се сблъскват с </w:t>
      </w:r>
      <w:r w:rsidRPr="00EE6AE2">
        <w:rPr>
          <w:rStyle w:val="Strong"/>
          <w:b w:val="0"/>
          <w:lang w:val="bg-BG"/>
        </w:rPr>
        <w:t>бедност, социални неравенства, климатични промени и природни бедствия</w:t>
      </w:r>
      <w:r w:rsidRPr="00EE6AE2">
        <w:rPr>
          <w:b/>
          <w:lang w:val="bg-BG"/>
        </w:rPr>
        <w:t>.</w:t>
      </w:r>
      <w:r w:rsidRPr="00EE6AE2">
        <w:rPr>
          <w:lang w:val="bg-BG"/>
        </w:rPr>
        <w:t xml:space="preserve"> Подкрепата за държави, засегнати от конфликти и бедствия</w:t>
      </w:r>
      <w:r w:rsidR="00D752B3">
        <w:rPr>
          <w:lang w:val="bg-BG"/>
        </w:rPr>
        <w:t>,</w:t>
      </w:r>
      <w:r w:rsidRPr="00EE6AE2">
        <w:rPr>
          <w:lang w:val="bg-BG"/>
        </w:rPr>
        <w:t xml:space="preserve"> е важна за насърчаване на стабилността и предотвратяване на миграционни кризи. Други страни, които преминават през социално-икономически реформи, биха могли да се възползват от българския опит в </w:t>
      </w:r>
      <w:r w:rsidRPr="00EE6AE2">
        <w:rPr>
          <w:rStyle w:val="Strong"/>
          <w:b w:val="0"/>
          <w:lang w:val="bg-BG"/>
        </w:rPr>
        <w:t>демократизацията, евроинтеграцията и развитието на малкия и среден бизнес</w:t>
      </w:r>
      <w:r w:rsidRPr="00EE6AE2">
        <w:rPr>
          <w:b/>
          <w:lang w:val="bg-BG"/>
        </w:rPr>
        <w:t>.</w:t>
      </w:r>
    </w:p>
    <w:p w14:paraId="30428014" w14:textId="77777777" w:rsidR="00565D00" w:rsidRPr="00EE6AE2" w:rsidRDefault="00565D00" w:rsidP="00EE6AE2">
      <w:pPr>
        <w:pStyle w:val="Default"/>
        <w:spacing w:after="120"/>
        <w:ind w:firstLine="720"/>
        <w:jc w:val="both"/>
        <w:rPr>
          <w:lang w:val="bg-BG"/>
        </w:rPr>
      </w:pPr>
    </w:p>
    <w:p w14:paraId="02384F5E" w14:textId="69C98756" w:rsidR="00565D00" w:rsidRPr="00EE6AE2" w:rsidRDefault="00565D00" w:rsidP="00EE6AE2">
      <w:pPr>
        <w:pStyle w:val="Default"/>
        <w:spacing w:after="120"/>
        <w:ind w:firstLine="720"/>
        <w:jc w:val="both"/>
        <w:rPr>
          <w:color w:val="auto"/>
          <w:lang w:val="bg-BG"/>
        </w:rPr>
      </w:pPr>
      <w:r w:rsidRPr="00EE6AE2">
        <w:rPr>
          <w:color w:val="auto"/>
          <w:lang w:val="bg-BG"/>
        </w:rPr>
        <w:t xml:space="preserve">Евентуално разширяване на географските приоритети може да се случи единствено след постигнато съществено и трайно увеличение на средствата за ОПР и при стриктно спазване на критериите, правилата и насоките на Комитета по помощта за развитие към Организацията за икономическо сътрудничество и развитие (КПР към ОИСР) в тази област. В случай че в периода на действие на Средносрочната програма някоя от държавите партньори бъде извадена от списъка на КПР със страни получателки на официална помощ за развитие, тя автоматично ще бъде изключена от географския обхват на българската ОПР. За държави, изключени по тази или други причини от обхвата на програмата, ще се прилага преходен период от две години за приключване на </w:t>
      </w:r>
      <w:r w:rsidR="00B70A57" w:rsidRPr="00EE6AE2">
        <w:rPr>
          <w:color w:val="auto"/>
          <w:lang w:val="bg-BG"/>
        </w:rPr>
        <w:t xml:space="preserve">незавършени </w:t>
      </w:r>
      <w:r w:rsidRPr="00EE6AE2">
        <w:rPr>
          <w:color w:val="auto"/>
          <w:lang w:val="bg-BG"/>
        </w:rPr>
        <w:t>проекти по линия на сътрудничеството за развитие.</w:t>
      </w:r>
    </w:p>
    <w:p w14:paraId="4549834B" w14:textId="77777777" w:rsidR="00565D00" w:rsidRPr="00EE6AE2" w:rsidRDefault="00565D00" w:rsidP="00EE6AE2">
      <w:pPr>
        <w:pStyle w:val="Default"/>
        <w:spacing w:after="120"/>
        <w:jc w:val="both"/>
        <w:rPr>
          <w:color w:val="auto"/>
          <w:lang w:val="bg-BG"/>
        </w:rPr>
      </w:pPr>
    </w:p>
    <w:p w14:paraId="303EAC4A" w14:textId="77777777" w:rsidR="00565D00" w:rsidRPr="00EE6AE2" w:rsidRDefault="00565D00" w:rsidP="00EE6AE2">
      <w:pPr>
        <w:pStyle w:val="Heading2"/>
        <w:spacing w:before="0" w:after="120" w:line="240" w:lineRule="auto"/>
        <w:rPr>
          <w:rFonts w:ascii="Cambria" w:hAnsi="Cambria"/>
          <w:b/>
          <w:sz w:val="24"/>
          <w:szCs w:val="24"/>
          <w:lang w:val="bg-BG"/>
        </w:rPr>
      </w:pPr>
      <w:bookmarkStart w:id="16" w:name="_Toc224721040"/>
      <w:r w:rsidRPr="00EE6AE2">
        <w:rPr>
          <w:rFonts w:ascii="Cambria" w:hAnsi="Cambria"/>
          <w:b/>
          <w:sz w:val="24"/>
          <w:szCs w:val="24"/>
          <w:lang w:val="bg-BG"/>
        </w:rPr>
        <w:lastRenderedPageBreak/>
        <w:t xml:space="preserve">3.2. </w:t>
      </w:r>
      <w:r w:rsidRPr="00EE6AE2">
        <w:rPr>
          <w:rFonts w:ascii="Cambria" w:hAnsi="Cambria"/>
          <w:b/>
          <w:sz w:val="24"/>
          <w:szCs w:val="24"/>
          <w:lang w:val="bg-BG"/>
        </w:rPr>
        <w:tab/>
        <w:t>Секторни приоритети</w:t>
      </w:r>
      <w:bookmarkEnd w:id="16"/>
    </w:p>
    <w:p w14:paraId="6F646DC5" w14:textId="7359E4DA" w:rsidR="00565D00" w:rsidRPr="00EE6AE2" w:rsidRDefault="00565D00" w:rsidP="00EE6AE2">
      <w:pPr>
        <w:pStyle w:val="Default"/>
        <w:spacing w:after="120"/>
        <w:ind w:firstLine="720"/>
        <w:jc w:val="both"/>
        <w:rPr>
          <w:lang w:val="bg-BG"/>
        </w:rPr>
      </w:pPr>
      <w:r w:rsidRPr="00EE6AE2">
        <w:rPr>
          <w:lang w:val="bg-BG"/>
        </w:rPr>
        <w:t xml:space="preserve">Секторните приоритети на </w:t>
      </w:r>
      <w:r w:rsidR="00B61F45" w:rsidRPr="00EE6AE2">
        <w:rPr>
          <w:lang w:val="bg-BG"/>
        </w:rPr>
        <w:t xml:space="preserve">Програмата </w:t>
      </w:r>
      <w:r w:rsidRPr="00EE6AE2">
        <w:rPr>
          <w:lang w:val="bg-BG"/>
        </w:rPr>
        <w:t>се определят в зависимост от потребностите на страните партньори, наличния капацитет и опит на България, както и на резултатите от мониторинга и оценката на помощта за развитие по страни партньори</w:t>
      </w:r>
      <w:r w:rsidRPr="00EE6AE2">
        <w:rPr>
          <w:rStyle w:val="FootnoteReference"/>
          <w:lang w:val="bg-BG"/>
        </w:rPr>
        <w:footnoteReference w:id="9"/>
      </w:r>
      <w:r w:rsidRPr="00EE6AE2">
        <w:rPr>
          <w:lang w:val="bg-BG"/>
        </w:rPr>
        <w:t>.</w:t>
      </w:r>
    </w:p>
    <w:p w14:paraId="7AD40511" w14:textId="77777777" w:rsidR="00565D00" w:rsidRPr="00EE6AE2" w:rsidRDefault="00565D00" w:rsidP="00EE6AE2">
      <w:pPr>
        <w:pStyle w:val="Default"/>
        <w:spacing w:after="120"/>
        <w:ind w:firstLine="720"/>
        <w:jc w:val="both"/>
        <w:rPr>
          <w:lang w:val="bg-BG"/>
        </w:rPr>
      </w:pPr>
      <w:r w:rsidRPr="00EE6AE2">
        <w:rPr>
          <w:lang w:val="bg-BG"/>
        </w:rPr>
        <w:t xml:space="preserve">Глобалните предизвикателства и целите за устойчиво развитие са важен фактор при избора на секторните приоритети на българската помощ за развитие. По този начин сътрудничеството за развитие на България подпомага националните приоритети за изпълнението на </w:t>
      </w:r>
      <w:r w:rsidRPr="00EE6AE2">
        <w:rPr>
          <w:i/>
          <w:lang w:val="bg-BG"/>
        </w:rPr>
        <w:t>Дневен ред на ООН за устойчиво развитие до 2030 г.</w:t>
      </w:r>
      <w:r w:rsidRPr="00EE6AE2">
        <w:rPr>
          <w:lang w:val="bg-BG"/>
        </w:rPr>
        <w:t xml:space="preserve"> </w:t>
      </w:r>
    </w:p>
    <w:p w14:paraId="32D34999" w14:textId="77777777" w:rsidR="00565D00" w:rsidRPr="00EE6AE2" w:rsidRDefault="00565D00" w:rsidP="00EE6AE2">
      <w:pPr>
        <w:pStyle w:val="Default"/>
        <w:spacing w:after="120"/>
        <w:jc w:val="both"/>
        <w:rPr>
          <w:lang w:val="bg-BG"/>
        </w:rPr>
      </w:pPr>
    </w:p>
    <w:p w14:paraId="6EBB4620" w14:textId="77777777" w:rsidR="00565D00" w:rsidRPr="00EE6AE2" w:rsidRDefault="00565D00" w:rsidP="00EE6AE2">
      <w:pPr>
        <w:pStyle w:val="Heading3"/>
        <w:spacing w:before="0" w:after="120" w:line="240" w:lineRule="auto"/>
        <w:ind w:left="720"/>
        <w:rPr>
          <w:rFonts w:ascii="Cambria" w:hAnsi="Cambria"/>
          <w:i/>
          <w:color w:val="3E762A"/>
          <w:lang w:val="bg-BG"/>
        </w:rPr>
      </w:pPr>
      <w:bookmarkStart w:id="17" w:name="_Toc224721041"/>
      <w:r w:rsidRPr="00EE6AE2">
        <w:rPr>
          <w:rFonts w:ascii="Cambria" w:hAnsi="Cambria"/>
          <w:i/>
          <w:color w:val="3E762A"/>
          <w:lang w:val="bg-BG"/>
        </w:rPr>
        <w:t xml:space="preserve">3.2.1. </w:t>
      </w:r>
      <w:r w:rsidRPr="00EE6AE2">
        <w:rPr>
          <w:rFonts w:ascii="Cambria" w:hAnsi="Cambria"/>
          <w:i/>
          <w:color w:val="3E762A"/>
          <w:lang w:val="bg-BG"/>
        </w:rPr>
        <w:tab/>
        <w:t>Качествено образование</w:t>
      </w:r>
      <w:bookmarkEnd w:id="17"/>
    </w:p>
    <w:tbl>
      <w:tblPr>
        <w:tblW w:w="0" w:type="auto"/>
        <w:jc w:val="center"/>
        <w:tblBorders>
          <w:bottom w:val="single" w:sz="36" w:space="0" w:color="FFD966"/>
        </w:tblBorders>
        <w:tblLook w:val="04A0" w:firstRow="1" w:lastRow="0" w:firstColumn="1" w:lastColumn="0" w:noHBand="0" w:noVBand="1"/>
      </w:tblPr>
      <w:tblGrid>
        <w:gridCol w:w="3261"/>
        <w:gridCol w:w="6032"/>
      </w:tblGrid>
      <w:tr w:rsidR="00565D00" w:rsidRPr="00EE6AE2" w14:paraId="0F597100" w14:textId="77777777" w:rsidTr="00565D00">
        <w:trPr>
          <w:trHeight w:val="1189"/>
          <w:jc w:val="center"/>
        </w:trPr>
        <w:tc>
          <w:tcPr>
            <w:tcW w:w="3261" w:type="dxa"/>
            <w:shd w:val="clear" w:color="auto" w:fill="auto"/>
            <w:vAlign w:val="center"/>
          </w:tcPr>
          <w:p w14:paraId="217E27C6" w14:textId="77777777" w:rsidR="00565D00" w:rsidRPr="00EE6AE2" w:rsidRDefault="00565D00" w:rsidP="00EE6AE2">
            <w:pPr>
              <w:spacing w:after="120" w:line="240" w:lineRule="auto"/>
              <w:jc w:val="center"/>
              <w:rPr>
                <w:rFonts w:ascii="Cambria" w:hAnsi="Cambria"/>
                <w:sz w:val="24"/>
                <w:szCs w:val="24"/>
                <w:lang w:val="bg-BG"/>
              </w:rPr>
            </w:pPr>
          </w:p>
          <w:p w14:paraId="7FC88B00" w14:textId="77777777" w:rsidR="00565D00" w:rsidRPr="00EE6AE2" w:rsidRDefault="00565D00" w:rsidP="00EE6AE2">
            <w:pPr>
              <w:spacing w:after="120" w:line="240" w:lineRule="auto"/>
              <w:jc w:val="center"/>
              <w:rPr>
                <w:rFonts w:ascii="Cambria" w:hAnsi="Cambria"/>
                <w:sz w:val="24"/>
                <w:szCs w:val="24"/>
                <w:lang w:val="bg-BG"/>
              </w:rPr>
            </w:pPr>
            <w:r w:rsidRPr="00EE6AE2">
              <w:rPr>
                <w:rFonts w:ascii="Cambria" w:hAnsi="Cambria"/>
                <w:noProof/>
                <w:sz w:val="24"/>
                <w:szCs w:val="24"/>
              </w:rPr>
              <w:drawing>
                <wp:inline distT="0" distB="0" distL="0" distR="0" wp14:anchorId="0DCF1C87" wp14:editId="5D862C20">
                  <wp:extent cx="1247775" cy="1181100"/>
                  <wp:effectExtent l="0" t="0" r="0" b="0"/>
                  <wp:docPr id="3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1181100"/>
                          </a:xfrm>
                          <a:prstGeom prst="rect">
                            <a:avLst/>
                          </a:prstGeom>
                          <a:noFill/>
                          <a:ln>
                            <a:noFill/>
                          </a:ln>
                        </pic:spPr>
                      </pic:pic>
                    </a:graphicData>
                  </a:graphic>
                </wp:inline>
              </w:drawing>
            </w:r>
          </w:p>
          <w:p w14:paraId="4B89886B" w14:textId="77777777" w:rsidR="00565D00" w:rsidRPr="00EE6AE2" w:rsidRDefault="00565D00" w:rsidP="00EE6AE2">
            <w:pPr>
              <w:spacing w:after="120" w:line="240" w:lineRule="auto"/>
              <w:jc w:val="center"/>
              <w:rPr>
                <w:rFonts w:ascii="Cambria" w:hAnsi="Cambria"/>
                <w:sz w:val="24"/>
                <w:szCs w:val="24"/>
                <w:lang w:val="bg-BG"/>
              </w:rPr>
            </w:pPr>
          </w:p>
        </w:tc>
        <w:tc>
          <w:tcPr>
            <w:tcW w:w="6032" w:type="dxa"/>
            <w:shd w:val="clear" w:color="auto" w:fill="auto"/>
            <w:vAlign w:val="center"/>
          </w:tcPr>
          <w:p w14:paraId="76434FCD" w14:textId="169877D0" w:rsidR="00565D00" w:rsidRPr="00EE6AE2" w:rsidRDefault="00565D00" w:rsidP="00EE6AE2">
            <w:pPr>
              <w:spacing w:after="120" w:line="240" w:lineRule="auto"/>
              <w:jc w:val="center"/>
              <w:rPr>
                <w:rFonts w:ascii="Cambria" w:hAnsi="Cambria"/>
                <w:sz w:val="24"/>
                <w:szCs w:val="24"/>
                <w:lang w:val="bg-BG"/>
              </w:rPr>
            </w:pPr>
            <w:r w:rsidRPr="00EE6AE2">
              <w:rPr>
                <w:rFonts w:ascii="Cambria" w:hAnsi="Cambria"/>
                <w:color w:val="3E762A"/>
                <w:sz w:val="24"/>
                <w:szCs w:val="24"/>
                <w:lang w:val="bg-BG"/>
              </w:rPr>
              <w:t>Осигуряване на приобщаващо и равностойно качествено образование и стимулиране на възможностите за учене на всички през целия живот</w:t>
            </w:r>
          </w:p>
        </w:tc>
      </w:tr>
    </w:tbl>
    <w:p w14:paraId="7550B47C" w14:textId="77777777" w:rsidR="00565D00" w:rsidRPr="00EE6AE2" w:rsidRDefault="00565D00" w:rsidP="00EE6AE2">
      <w:pPr>
        <w:pStyle w:val="Default"/>
        <w:spacing w:after="120"/>
        <w:ind w:firstLine="720"/>
        <w:jc w:val="both"/>
        <w:rPr>
          <w:lang w:val="bg-BG"/>
        </w:rPr>
      </w:pPr>
    </w:p>
    <w:p w14:paraId="3428EEAF" w14:textId="466DD873" w:rsidR="00565D00" w:rsidRPr="00EE6AE2" w:rsidRDefault="00565D00" w:rsidP="00EE6AE2">
      <w:pPr>
        <w:pStyle w:val="Default"/>
        <w:spacing w:after="120"/>
        <w:ind w:firstLine="720"/>
        <w:jc w:val="both"/>
        <w:rPr>
          <w:lang w:val="bg-BG"/>
        </w:rPr>
      </w:pPr>
      <w:r w:rsidRPr="00EE6AE2">
        <w:rPr>
          <w:lang w:val="bg-BG"/>
        </w:rPr>
        <w:t>България оказва подкрепа за подобряване на условията и достъпа до образование в страните партньори, споделяне на българския опит в областта на приобщаващото и интеркултурно образование, отпускане на стипендии за образование на студенти</w:t>
      </w:r>
      <w:r w:rsidR="007D09AB">
        <w:rPr>
          <w:rStyle w:val="FootnoteReference"/>
          <w:lang w:val="bg-BG"/>
        </w:rPr>
        <w:footnoteReference w:id="10"/>
      </w:r>
      <w:r w:rsidRPr="00EE6AE2">
        <w:rPr>
          <w:lang w:val="bg-BG"/>
        </w:rPr>
        <w:t>, създаване на съвременни програми за обучение</w:t>
      </w:r>
      <w:r w:rsidR="00D752B3">
        <w:rPr>
          <w:lang w:val="bg-BG"/>
        </w:rPr>
        <w:t>,</w:t>
      </w:r>
      <w:r w:rsidRPr="00EE6AE2">
        <w:rPr>
          <w:lang w:val="bg-BG"/>
        </w:rPr>
        <w:t xml:space="preserve"> в това число и в областта на глобалното образование</w:t>
      </w:r>
      <w:r w:rsidR="00D752B3">
        <w:rPr>
          <w:lang w:val="bg-BG"/>
        </w:rPr>
        <w:t>,</w:t>
      </w:r>
      <w:r w:rsidRPr="00EE6AE2">
        <w:rPr>
          <w:lang w:val="bg-BG"/>
        </w:rPr>
        <w:t xml:space="preserve"> и др.</w:t>
      </w:r>
    </w:p>
    <w:p w14:paraId="2159904F" w14:textId="77478CD6" w:rsidR="00565D00" w:rsidRPr="00EE6AE2" w:rsidRDefault="00565D00" w:rsidP="00EE6AE2">
      <w:pPr>
        <w:pStyle w:val="Default"/>
        <w:spacing w:after="120"/>
        <w:ind w:firstLine="720"/>
        <w:jc w:val="both"/>
        <w:rPr>
          <w:lang w:val="bg-BG"/>
        </w:rPr>
      </w:pPr>
      <w:r w:rsidRPr="00EE6AE2">
        <w:rPr>
          <w:lang w:val="bg-BG"/>
        </w:rPr>
        <w:t>Секторният приоритет обхваща и подобряване на достъпа до пазара на труда на лица в неравностойно положение чрез адаптирани към техните потребности услуги за активиране, информиране, мотивиране за активно поведение, ориентиране и консултиране, както и за повишаване на нивото на умения и компетентности, чрез обучения за повишаване на тяхната конкурентоспособност на пазара на труда.</w:t>
      </w:r>
    </w:p>
    <w:p w14:paraId="0EF2E4A8" w14:textId="77777777" w:rsidR="0047669C" w:rsidRPr="00EE6AE2" w:rsidRDefault="0047669C" w:rsidP="00EE6AE2">
      <w:pPr>
        <w:pStyle w:val="Default"/>
        <w:spacing w:after="120"/>
        <w:jc w:val="both"/>
        <w:rPr>
          <w:lang w:val="bg-BG"/>
        </w:rPr>
      </w:pPr>
    </w:p>
    <w:p w14:paraId="43D4937F" w14:textId="77777777" w:rsidR="00560433" w:rsidRPr="00EE6AE2" w:rsidRDefault="00560433" w:rsidP="00EE6AE2">
      <w:pPr>
        <w:pStyle w:val="Default"/>
        <w:spacing w:after="120"/>
        <w:jc w:val="both"/>
        <w:rPr>
          <w:lang w:val="bg-BG"/>
        </w:rPr>
      </w:pPr>
    </w:p>
    <w:p w14:paraId="58F8C10A" w14:textId="77777777" w:rsidR="00565D00" w:rsidRPr="00EE6AE2" w:rsidRDefault="00565D00" w:rsidP="00EE6AE2">
      <w:pPr>
        <w:pStyle w:val="Heading3"/>
        <w:spacing w:before="0" w:after="120" w:line="240" w:lineRule="auto"/>
        <w:ind w:left="720"/>
        <w:rPr>
          <w:rFonts w:ascii="Cambria" w:hAnsi="Cambria"/>
          <w:i/>
          <w:color w:val="3E762A"/>
          <w:lang w:val="bg-BG"/>
        </w:rPr>
      </w:pPr>
      <w:bookmarkStart w:id="18" w:name="_Toc224721042"/>
      <w:r w:rsidRPr="00EE6AE2">
        <w:rPr>
          <w:rFonts w:ascii="Cambria" w:hAnsi="Cambria"/>
          <w:i/>
          <w:color w:val="3E762A"/>
          <w:lang w:val="bg-BG"/>
        </w:rPr>
        <w:lastRenderedPageBreak/>
        <w:t xml:space="preserve">3.2.2. </w:t>
      </w:r>
      <w:r w:rsidRPr="00EE6AE2">
        <w:rPr>
          <w:rFonts w:ascii="Cambria" w:hAnsi="Cambria"/>
          <w:i/>
          <w:color w:val="3E762A"/>
          <w:lang w:val="bg-BG"/>
        </w:rPr>
        <w:tab/>
        <w:t>Качествено здравеопазване</w:t>
      </w:r>
      <w:bookmarkEnd w:id="18"/>
    </w:p>
    <w:tbl>
      <w:tblPr>
        <w:tblW w:w="0" w:type="auto"/>
        <w:tblBorders>
          <w:bottom w:val="single" w:sz="36" w:space="0" w:color="FFD966"/>
        </w:tblBorders>
        <w:tblLook w:val="04A0" w:firstRow="1" w:lastRow="0" w:firstColumn="1" w:lastColumn="0" w:noHBand="0" w:noVBand="1"/>
      </w:tblPr>
      <w:tblGrid>
        <w:gridCol w:w="3261"/>
        <w:gridCol w:w="6056"/>
      </w:tblGrid>
      <w:tr w:rsidR="00565D00" w:rsidRPr="00EE6AE2" w14:paraId="60524E06" w14:textId="77777777" w:rsidTr="00565D00">
        <w:trPr>
          <w:trHeight w:val="1155"/>
        </w:trPr>
        <w:tc>
          <w:tcPr>
            <w:tcW w:w="3261" w:type="dxa"/>
            <w:shd w:val="clear" w:color="auto" w:fill="auto"/>
            <w:vAlign w:val="center"/>
          </w:tcPr>
          <w:p w14:paraId="5A128D53" w14:textId="77777777" w:rsidR="00565D00" w:rsidRPr="00EE6AE2" w:rsidRDefault="00565D00" w:rsidP="00EE6AE2">
            <w:pPr>
              <w:spacing w:after="120" w:line="240" w:lineRule="auto"/>
              <w:jc w:val="center"/>
              <w:rPr>
                <w:rFonts w:ascii="Cambria" w:hAnsi="Cambria"/>
                <w:sz w:val="24"/>
                <w:szCs w:val="24"/>
                <w:lang w:val="bg-BG"/>
              </w:rPr>
            </w:pPr>
          </w:p>
          <w:p w14:paraId="14C48A30" w14:textId="77777777" w:rsidR="00565D00" w:rsidRPr="00EE6AE2" w:rsidRDefault="00565D00" w:rsidP="00EE6AE2">
            <w:pPr>
              <w:spacing w:after="120" w:line="240" w:lineRule="auto"/>
              <w:jc w:val="center"/>
              <w:rPr>
                <w:rFonts w:ascii="Cambria" w:hAnsi="Cambria"/>
                <w:sz w:val="24"/>
                <w:szCs w:val="24"/>
                <w:lang w:val="bg-BG"/>
              </w:rPr>
            </w:pPr>
            <w:r w:rsidRPr="00EE6AE2">
              <w:rPr>
                <w:rFonts w:ascii="Cambria" w:hAnsi="Cambria"/>
                <w:noProof/>
                <w:sz w:val="24"/>
                <w:szCs w:val="24"/>
              </w:rPr>
              <w:drawing>
                <wp:inline distT="0" distB="0" distL="0" distR="0" wp14:anchorId="7F57B398" wp14:editId="6291C49B">
                  <wp:extent cx="1257300" cy="1257300"/>
                  <wp:effectExtent l="0" t="0" r="0" b="0"/>
                  <wp:docPr id="3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52F60F87" w14:textId="77777777" w:rsidR="00565D00" w:rsidRPr="00EE6AE2" w:rsidRDefault="00565D00" w:rsidP="00EE6AE2">
            <w:pPr>
              <w:spacing w:after="120" w:line="240" w:lineRule="auto"/>
              <w:jc w:val="center"/>
              <w:rPr>
                <w:rFonts w:ascii="Cambria" w:hAnsi="Cambria"/>
                <w:sz w:val="24"/>
                <w:szCs w:val="24"/>
                <w:lang w:val="bg-BG"/>
              </w:rPr>
            </w:pPr>
          </w:p>
        </w:tc>
        <w:tc>
          <w:tcPr>
            <w:tcW w:w="6056" w:type="dxa"/>
            <w:shd w:val="clear" w:color="auto" w:fill="auto"/>
            <w:vAlign w:val="center"/>
          </w:tcPr>
          <w:p w14:paraId="44BEA1CF" w14:textId="19E9B724" w:rsidR="00565D00" w:rsidRPr="00EE6AE2" w:rsidRDefault="00565D00" w:rsidP="00EE6AE2">
            <w:pPr>
              <w:spacing w:after="120" w:line="240" w:lineRule="auto"/>
              <w:jc w:val="center"/>
              <w:rPr>
                <w:rFonts w:ascii="Cambria" w:hAnsi="Cambria"/>
                <w:sz w:val="24"/>
                <w:szCs w:val="24"/>
                <w:lang w:val="bg-BG"/>
              </w:rPr>
            </w:pPr>
            <w:r w:rsidRPr="00EE6AE2">
              <w:rPr>
                <w:rFonts w:ascii="Cambria" w:hAnsi="Cambria"/>
                <w:color w:val="3E762A"/>
                <w:sz w:val="24"/>
                <w:szCs w:val="24"/>
                <w:lang w:val="bg-BG"/>
              </w:rPr>
              <w:t>Осигуряване на здравословен живот и насърчаване благосъстоянието за всички във всяка възраст</w:t>
            </w:r>
          </w:p>
        </w:tc>
      </w:tr>
    </w:tbl>
    <w:p w14:paraId="5088357D" w14:textId="77777777" w:rsidR="00565D00" w:rsidRPr="00EE6AE2" w:rsidRDefault="00565D00" w:rsidP="00EE6AE2">
      <w:pPr>
        <w:pStyle w:val="Default"/>
        <w:spacing w:after="120"/>
        <w:jc w:val="both"/>
        <w:rPr>
          <w:color w:val="auto"/>
          <w:lang w:val="bg-BG"/>
        </w:rPr>
      </w:pPr>
    </w:p>
    <w:p w14:paraId="1478D92D" w14:textId="2868934F" w:rsidR="00565D00" w:rsidRPr="00EE6AE2" w:rsidRDefault="00565D00" w:rsidP="00EE6AE2">
      <w:pPr>
        <w:pStyle w:val="Default"/>
        <w:spacing w:after="120"/>
        <w:ind w:firstLine="720"/>
        <w:jc w:val="both"/>
        <w:rPr>
          <w:color w:val="auto"/>
          <w:lang w:val="bg-BG"/>
        </w:rPr>
      </w:pPr>
      <w:r w:rsidRPr="00EE6AE2">
        <w:rPr>
          <w:color w:val="auto"/>
          <w:lang w:val="bg-BG"/>
        </w:rPr>
        <w:t xml:space="preserve">Приоритетен сектор за Програмата е осигуряване на качествени здравни грижи с акцент върху </w:t>
      </w:r>
      <w:r w:rsidR="00C01074">
        <w:rPr>
          <w:color w:val="auto"/>
          <w:lang w:val="bg-BG"/>
        </w:rPr>
        <w:t>лицата в най-уязвимо положение</w:t>
      </w:r>
      <w:r w:rsidRPr="00EE6AE2">
        <w:rPr>
          <w:color w:val="auto"/>
          <w:lang w:val="bg-BG"/>
        </w:rPr>
        <w:t>, особено жените и децата, вкл. за подобряване информираността и повишаване на осведомеността по отношение на превенцията и профилактиката, обучение на медицински специалисти и предоставяне на подкрепа за повишаване качеството на здравеопазване. Здравето и безопасността при работа, в т. ч. недопускането на свързани с труда заболявания, създават условия за гарантиране здравно благополучие и високо качество на труд.</w:t>
      </w:r>
    </w:p>
    <w:p w14:paraId="7B3041E0" w14:textId="77777777" w:rsidR="00565D00" w:rsidRPr="00EE6AE2" w:rsidRDefault="00565D00" w:rsidP="00EE6AE2">
      <w:pPr>
        <w:pStyle w:val="Default"/>
        <w:spacing w:after="120"/>
        <w:ind w:firstLine="720"/>
        <w:jc w:val="both"/>
        <w:rPr>
          <w:color w:val="auto"/>
          <w:lang w:val="bg-BG"/>
        </w:rPr>
      </w:pPr>
      <w:r w:rsidRPr="00EE6AE2">
        <w:rPr>
          <w:color w:val="auto"/>
          <w:lang w:val="bg-BG"/>
        </w:rPr>
        <w:t>Въз основа на извлечените поуки от световните здравни кризи България ще продължи да насърчава междусекторните инициативи на международно, регионално и местно равнище и ще поставя укрепването на капацитета и устойчивостта на здравната система в основата на програмирането за развитие в областта на здравеопазването.</w:t>
      </w:r>
    </w:p>
    <w:p w14:paraId="055C26DD" w14:textId="77777777" w:rsidR="00565D00" w:rsidRPr="00EE6AE2" w:rsidRDefault="00565D00" w:rsidP="00EE6AE2">
      <w:pPr>
        <w:pStyle w:val="Default"/>
        <w:spacing w:after="120"/>
        <w:jc w:val="both"/>
        <w:rPr>
          <w:color w:val="auto"/>
          <w:lang w:val="bg-BG"/>
        </w:rPr>
      </w:pPr>
    </w:p>
    <w:p w14:paraId="3B4BA2C2" w14:textId="77777777" w:rsidR="00565D00" w:rsidRPr="00EE6AE2" w:rsidRDefault="00565D00" w:rsidP="00EE6AE2">
      <w:pPr>
        <w:pStyle w:val="Heading3"/>
        <w:spacing w:before="0" w:after="120" w:line="240" w:lineRule="auto"/>
        <w:ind w:left="720"/>
        <w:rPr>
          <w:rFonts w:ascii="Cambria" w:hAnsi="Cambria"/>
          <w:lang w:val="bg-BG"/>
        </w:rPr>
      </w:pPr>
      <w:bookmarkStart w:id="19" w:name="_Toc224721043"/>
      <w:r w:rsidRPr="00EE6AE2">
        <w:rPr>
          <w:rFonts w:ascii="Cambria" w:hAnsi="Cambria"/>
          <w:i/>
          <w:color w:val="3E762A"/>
          <w:lang w:val="bg-BG"/>
        </w:rPr>
        <w:t xml:space="preserve">3.2.3. </w:t>
      </w:r>
      <w:r w:rsidRPr="00EE6AE2">
        <w:rPr>
          <w:rFonts w:ascii="Cambria" w:hAnsi="Cambria"/>
          <w:i/>
          <w:color w:val="3E762A"/>
          <w:lang w:val="bg-BG"/>
        </w:rPr>
        <w:tab/>
        <w:t>Добро управление и гражданско общество</w:t>
      </w:r>
      <w:bookmarkEnd w:id="19"/>
    </w:p>
    <w:tbl>
      <w:tblPr>
        <w:tblW w:w="0" w:type="auto"/>
        <w:tblBorders>
          <w:bottom w:val="single" w:sz="36" w:space="0" w:color="FFD966"/>
        </w:tblBorders>
        <w:tblLook w:val="04A0" w:firstRow="1" w:lastRow="0" w:firstColumn="1" w:lastColumn="0" w:noHBand="0" w:noVBand="1"/>
      </w:tblPr>
      <w:tblGrid>
        <w:gridCol w:w="3261"/>
        <w:gridCol w:w="5996"/>
      </w:tblGrid>
      <w:tr w:rsidR="00565D00" w:rsidRPr="00EE6AE2" w14:paraId="353684CA" w14:textId="77777777" w:rsidTr="00565D00">
        <w:trPr>
          <w:trHeight w:val="1178"/>
        </w:trPr>
        <w:tc>
          <w:tcPr>
            <w:tcW w:w="3261" w:type="dxa"/>
            <w:shd w:val="clear" w:color="auto" w:fill="auto"/>
            <w:vAlign w:val="center"/>
          </w:tcPr>
          <w:p w14:paraId="5FAFC856" w14:textId="77777777" w:rsidR="00565D00" w:rsidRPr="00EE6AE2" w:rsidRDefault="00565D00" w:rsidP="00EE6AE2">
            <w:pPr>
              <w:spacing w:after="120" w:line="240" w:lineRule="auto"/>
              <w:jc w:val="center"/>
              <w:rPr>
                <w:rFonts w:ascii="Cambria" w:hAnsi="Cambria"/>
                <w:sz w:val="24"/>
                <w:szCs w:val="24"/>
                <w:lang w:val="bg-BG"/>
              </w:rPr>
            </w:pPr>
          </w:p>
          <w:p w14:paraId="75A57F9A" w14:textId="77777777" w:rsidR="00565D00" w:rsidRPr="00EE6AE2" w:rsidRDefault="00565D00" w:rsidP="00EE6AE2">
            <w:pPr>
              <w:spacing w:after="120" w:line="240" w:lineRule="auto"/>
              <w:jc w:val="center"/>
              <w:rPr>
                <w:rFonts w:ascii="Cambria" w:hAnsi="Cambria"/>
                <w:sz w:val="24"/>
                <w:szCs w:val="24"/>
                <w:lang w:val="bg-BG"/>
              </w:rPr>
            </w:pPr>
            <w:r w:rsidRPr="00EE6AE2">
              <w:rPr>
                <w:rFonts w:ascii="Cambria" w:hAnsi="Cambria"/>
                <w:noProof/>
                <w:sz w:val="24"/>
                <w:szCs w:val="24"/>
              </w:rPr>
              <w:drawing>
                <wp:inline distT="0" distB="0" distL="0" distR="0" wp14:anchorId="0D3047DA" wp14:editId="10412BFF">
                  <wp:extent cx="1190625" cy="1200150"/>
                  <wp:effectExtent l="0" t="0" r="0" b="0"/>
                  <wp:docPr id="3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a:extLst>
                              <a:ext uri="{28A0092B-C50C-407E-A947-70E740481C1C}">
                                <a14:useLocalDpi xmlns:a14="http://schemas.microsoft.com/office/drawing/2010/main" val="0"/>
                              </a:ext>
                            </a:extLst>
                          </a:blip>
                          <a:srcRect l="49838" t="73669" r="38943" b="5325"/>
                          <a:stretch>
                            <a:fillRect/>
                          </a:stretch>
                        </pic:blipFill>
                        <pic:spPr bwMode="auto">
                          <a:xfrm>
                            <a:off x="0" y="0"/>
                            <a:ext cx="1190625" cy="1200150"/>
                          </a:xfrm>
                          <a:prstGeom prst="rect">
                            <a:avLst/>
                          </a:prstGeom>
                          <a:noFill/>
                          <a:ln>
                            <a:noFill/>
                          </a:ln>
                        </pic:spPr>
                      </pic:pic>
                    </a:graphicData>
                  </a:graphic>
                </wp:inline>
              </w:drawing>
            </w:r>
          </w:p>
          <w:p w14:paraId="691D3A84" w14:textId="77777777" w:rsidR="00565D00" w:rsidRPr="00EE6AE2" w:rsidRDefault="00565D00" w:rsidP="00EE6AE2">
            <w:pPr>
              <w:spacing w:after="120" w:line="240" w:lineRule="auto"/>
              <w:jc w:val="center"/>
              <w:rPr>
                <w:rFonts w:ascii="Cambria" w:hAnsi="Cambria"/>
                <w:sz w:val="24"/>
                <w:szCs w:val="24"/>
                <w:lang w:val="bg-BG"/>
              </w:rPr>
            </w:pPr>
          </w:p>
        </w:tc>
        <w:tc>
          <w:tcPr>
            <w:tcW w:w="5996" w:type="dxa"/>
            <w:shd w:val="clear" w:color="auto" w:fill="auto"/>
            <w:vAlign w:val="center"/>
          </w:tcPr>
          <w:p w14:paraId="215AD8A9" w14:textId="5F9CB020" w:rsidR="00565D00" w:rsidRPr="00EE6AE2" w:rsidRDefault="00565D00" w:rsidP="00EE6AE2">
            <w:pPr>
              <w:spacing w:after="120" w:line="240" w:lineRule="auto"/>
              <w:jc w:val="center"/>
              <w:rPr>
                <w:rFonts w:ascii="Cambria" w:hAnsi="Cambria"/>
                <w:sz w:val="24"/>
                <w:szCs w:val="24"/>
                <w:lang w:val="bg-BG"/>
              </w:rPr>
            </w:pPr>
            <w:r w:rsidRPr="00EE6AE2">
              <w:rPr>
                <w:rFonts w:ascii="Cambria" w:hAnsi="Cambria"/>
                <w:color w:val="3E762A"/>
                <w:sz w:val="24"/>
                <w:szCs w:val="24"/>
                <w:lang w:val="bg-BG"/>
              </w:rPr>
              <w:t>Насърчаване на мирни и приобщаващи общества за устойчиво развитие, осигуряване на достъп до правосъдие за всеки и изграждане на ефективни, отговорни и приобщаващи институции на всички нива</w:t>
            </w:r>
          </w:p>
        </w:tc>
      </w:tr>
    </w:tbl>
    <w:p w14:paraId="07911878" w14:textId="77777777" w:rsidR="00565D00" w:rsidRPr="00EE6AE2" w:rsidRDefault="00565D00" w:rsidP="00EE6AE2">
      <w:pPr>
        <w:pStyle w:val="Default"/>
        <w:spacing w:after="120"/>
        <w:jc w:val="both"/>
        <w:rPr>
          <w:color w:val="auto"/>
          <w:lang w:val="bg-BG"/>
        </w:rPr>
      </w:pPr>
    </w:p>
    <w:p w14:paraId="64647A53" w14:textId="65C85DF2" w:rsidR="00565D00" w:rsidRPr="00EE6AE2" w:rsidRDefault="00565D00" w:rsidP="00EE6AE2">
      <w:pPr>
        <w:pStyle w:val="Default"/>
        <w:spacing w:after="120"/>
        <w:ind w:firstLine="720"/>
        <w:jc w:val="both"/>
        <w:rPr>
          <w:color w:val="auto"/>
          <w:lang w:val="bg-BG"/>
        </w:rPr>
      </w:pPr>
      <w:r w:rsidRPr="00EE6AE2">
        <w:rPr>
          <w:color w:val="auto"/>
          <w:lang w:val="bg-BG"/>
        </w:rPr>
        <w:t>Специфичното положение в много страни партньори налага необходимостта от подход, основан на връзката развитие – мир и сигурност. Създаването на капацитет за превенция на кризи ще спомогне за укрепването на международния мир и сигурност в зоните на риск и нестабилност и за изграждане на устойчиви общности.</w:t>
      </w:r>
    </w:p>
    <w:p w14:paraId="7DB5ADF9" w14:textId="77777777" w:rsidR="00565D00" w:rsidRPr="00EE6AE2" w:rsidRDefault="00565D00" w:rsidP="00EE6AE2">
      <w:pPr>
        <w:pStyle w:val="Default"/>
        <w:spacing w:after="120"/>
        <w:ind w:firstLine="720"/>
        <w:jc w:val="both"/>
        <w:rPr>
          <w:color w:val="auto"/>
          <w:lang w:val="bg-BG"/>
        </w:rPr>
      </w:pPr>
      <w:r w:rsidRPr="00EE6AE2">
        <w:rPr>
          <w:color w:val="auto"/>
          <w:lang w:val="bg-BG"/>
        </w:rPr>
        <w:lastRenderedPageBreak/>
        <w:t>Насърчаването на демократичните процеси на основата на ценностите на демокрацията, върховенството на закона, прозрачността и ефективността на институциите е в сърцевината на българската помощ за развитие. Чрез нея страната ни подпомага партньорите си в процеса на реформиране на публичния сектор, управление на публичните средства, подкрепа на върховенството на закона и участие на гражданското общество в демократичните процеси, изграждане на местен капацитет, реформиране на сектора за сигурност, управление на кризи.</w:t>
      </w:r>
    </w:p>
    <w:p w14:paraId="3DE011E8" w14:textId="2B81B2EA" w:rsidR="00565D00" w:rsidRPr="00EE6AE2" w:rsidRDefault="00565D00" w:rsidP="00EE6AE2">
      <w:pPr>
        <w:pStyle w:val="Default"/>
        <w:spacing w:after="120"/>
        <w:ind w:firstLine="720"/>
        <w:jc w:val="both"/>
        <w:rPr>
          <w:color w:val="auto"/>
          <w:lang w:val="bg-BG"/>
        </w:rPr>
      </w:pPr>
      <w:r w:rsidRPr="00EE6AE2">
        <w:rPr>
          <w:color w:val="auto"/>
          <w:lang w:val="bg-BG"/>
        </w:rPr>
        <w:t xml:space="preserve">Защитата и гарантирането на правата на човека е предпоставка за устойчивото и възходящо развитие на всяка държава и България поставя акцент върху правата на човека (в частност, равнопоставеност между жените и мъжете и правата на децата в контекста на </w:t>
      </w:r>
      <w:r w:rsidRPr="00EE6AE2">
        <w:rPr>
          <w:i/>
          <w:color w:val="auto"/>
          <w:lang w:val="bg-BG"/>
        </w:rPr>
        <w:t>Дневен ред  на ООН за устойчиво развитие</w:t>
      </w:r>
      <w:r w:rsidR="00B61F45" w:rsidRPr="00EE6AE2">
        <w:rPr>
          <w:i/>
          <w:color w:val="auto"/>
          <w:lang w:val="bg-BG"/>
        </w:rPr>
        <w:t xml:space="preserve"> до 2030 г.</w:t>
      </w:r>
      <w:r w:rsidRPr="00EE6AE2">
        <w:rPr>
          <w:color w:val="auto"/>
          <w:lang w:val="bg-BG"/>
        </w:rPr>
        <w:t xml:space="preserve">) при изпълнението на своята политика към страните партньори. Усилията за социално включване на </w:t>
      </w:r>
      <w:r w:rsidR="00C01074">
        <w:rPr>
          <w:color w:val="auto"/>
          <w:lang w:val="bg-BG"/>
        </w:rPr>
        <w:t>лицата в най-уязвимо положение</w:t>
      </w:r>
      <w:r w:rsidRPr="00EE6AE2">
        <w:rPr>
          <w:color w:val="auto"/>
          <w:lang w:val="bg-BG"/>
        </w:rPr>
        <w:t xml:space="preserve"> също попадат във фокуса на българската политика за развитие.</w:t>
      </w:r>
    </w:p>
    <w:p w14:paraId="3E82A7F7" w14:textId="0A749BC1" w:rsidR="00565D00" w:rsidRPr="00EE6AE2" w:rsidRDefault="00565D00" w:rsidP="00EE6AE2">
      <w:pPr>
        <w:pStyle w:val="Default"/>
        <w:spacing w:after="120"/>
        <w:ind w:firstLine="720"/>
        <w:jc w:val="both"/>
        <w:rPr>
          <w:color w:val="auto"/>
          <w:lang w:val="bg-BG"/>
        </w:rPr>
      </w:pPr>
      <w:r w:rsidRPr="00EE6AE2">
        <w:rPr>
          <w:color w:val="auto"/>
          <w:lang w:val="bg-BG"/>
        </w:rPr>
        <w:t>Свободата на словото, медийният плурализъм, добрите практики за борба с дезинформацията и фалшивите новини, както и обмяната на опит и изграждането на трайни контакти и връзки между журналистите са важни инструменти на демократичното общество, в което правата на човека са висша ценност.</w:t>
      </w:r>
      <w:r w:rsidR="00B61F45" w:rsidRPr="00EE6AE2">
        <w:rPr>
          <w:color w:val="auto"/>
          <w:lang w:val="bg-BG"/>
        </w:rPr>
        <w:t xml:space="preserve"> </w:t>
      </w:r>
      <w:r w:rsidRPr="00EE6AE2">
        <w:rPr>
          <w:color w:val="auto"/>
          <w:lang w:val="bg-BG"/>
        </w:rPr>
        <w:t>Уважението към правата на човека е неразделна част от процеса на изграждане на демократични институции, в който медиите имат съществена роля.</w:t>
      </w:r>
    </w:p>
    <w:p w14:paraId="35729768" w14:textId="77777777" w:rsidR="00565D00" w:rsidRPr="00EE6AE2" w:rsidRDefault="00565D00" w:rsidP="00EE6AE2">
      <w:pPr>
        <w:pStyle w:val="Default"/>
        <w:spacing w:after="120"/>
        <w:jc w:val="both"/>
        <w:rPr>
          <w:color w:val="auto"/>
          <w:lang w:val="bg-BG"/>
        </w:rPr>
      </w:pPr>
    </w:p>
    <w:p w14:paraId="64F977DB" w14:textId="77777777" w:rsidR="00565D00" w:rsidRPr="00EE6AE2" w:rsidRDefault="00565D00" w:rsidP="00EE6AE2">
      <w:pPr>
        <w:pStyle w:val="Heading3"/>
        <w:spacing w:before="0" w:after="120" w:line="240" w:lineRule="auto"/>
        <w:ind w:left="720"/>
        <w:rPr>
          <w:rFonts w:ascii="Cambria" w:hAnsi="Cambria"/>
          <w:i/>
          <w:color w:val="3E762A"/>
          <w:lang w:val="bg-BG"/>
        </w:rPr>
      </w:pPr>
      <w:bookmarkStart w:id="20" w:name="_Toc224721044"/>
      <w:r w:rsidRPr="00EE6AE2">
        <w:rPr>
          <w:rFonts w:ascii="Cambria" w:hAnsi="Cambria"/>
          <w:i/>
          <w:color w:val="3E762A"/>
          <w:lang w:val="bg-BG"/>
        </w:rPr>
        <w:t xml:space="preserve">3.2.4. </w:t>
      </w:r>
      <w:r w:rsidRPr="00EE6AE2">
        <w:rPr>
          <w:rFonts w:ascii="Cambria" w:hAnsi="Cambria"/>
          <w:i/>
          <w:color w:val="3E762A"/>
          <w:lang w:val="bg-BG"/>
        </w:rPr>
        <w:tab/>
        <w:t>Икономически растеж</w:t>
      </w:r>
      <w:bookmarkEnd w:id="20"/>
    </w:p>
    <w:tbl>
      <w:tblPr>
        <w:tblW w:w="0" w:type="auto"/>
        <w:tblBorders>
          <w:bottom w:val="single" w:sz="36" w:space="0" w:color="FFD966"/>
        </w:tblBorders>
        <w:tblLook w:val="04A0" w:firstRow="1" w:lastRow="0" w:firstColumn="1" w:lastColumn="0" w:noHBand="0" w:noVBand="1"/>
      </w:tblPr>
      <w:tblGrid>
        <w:gridCol w:w="3261"/>
        <w:gridCol w:w="6099"/>
      </w:tblGrid>
      <w:tr w:rsidR="00565D00" w:rsidRPr="00EE6AE2" w14:paraId="2EE9945E" w14:textId="77777777" w:rsidTr="00565D00">
        <w:trPr>
          <w:trHeight w:val="998"/>
        </w:trPr>
        <w:tc>
          <w:tcPr>
            <w:tcW w:w="3261" w:type="dxa"/>
            <w:shd w:val="clear" w:color="auto" w:fill="auto"/>
            <w:vAlign w:val="center"/>
          </w:tcPr>
          <w:p w14:paraId="5177FE99" w14:textId="77777777" w:rsidR="00565D00" w:rsidRPr="00EE6AE2" w:rsidRDefault="00565D00" w:rsidP="00EE6AE2">
            <w:pPr>
              <w:spacing w:after="120" w:line="240" w:lineRule="auto"/>
              <w:jc w:val="center"/>
              <w:rPr>
                <w:rFonts w:ascii="Cambria" w:hAnsi="Cambria"/>
                <w:sz w:val="24"/>
                <w:szCs w:val="24"/>
                <w:lang w:val="bg-BG"/>
              </w:rPr>
            </w:pPr>
          </w:p>
          <w:p w14:paraId="036F1EF5" w14:textId="77777777" w:rsidR="00565D00" w:rsidRPr="00EE6AE2" w:rsidRDefault="00565D00" w:rsidP="00EE6AE2">
            <w:pPr>
              <w:spacing w:after="120" w:line="240" w:lineRule="auto"/>
              <w:jc w:val="center"/>
              <w:rPr>
                <w:rFonts w:ascii="Cambria" w:hAnsi="Cambria"/>
                <w:sz w:val="24"/>
                <w:szCs w:val="24"/>
                <w:lang w:val="bg-BG"/>
              </w:rPr>
            </w:pPr>
            <w:r w:rsidRPr="00EE6AE2">
              <w:rPr>
                <w:rFonts w:ascii="Cambria" w:hAnsi="Cambria"/>
                <w:noProof/>
                <w:sz w:val="24"/>
                <w:szCs w:val="24"/>
              </w:rPr>
              <w:drawing>
                <wp:inline distT="0" distB="0" distL="0" distR="0" wp14:anchorId="2F419926" wp14:editId="029D1389">
                  <wp:extent cx="1209675" cy="1228725"/>
                  <wp:effectExtent l="0" t="0" r="0" b="0"/>
                  <wp:docPr id="3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1228725"/>
                          </a:xfrm>
                          <a:prstGeom prst="rect">
                            <a:avLst/>
                          </a:prstGeom>
                          <a:noFill/>
                          <a:ln>
                            <a:noFill/>
                          </a:ln>
                        </pic:spPr>
                      </pic:pic>
                    </a:graphicData>
                  </a:graphic>
                </wp:inline>
              </w:drawing>
            </w:r>
          </w:p>
          <w:p w14:paraId="59035BA5" w14:textId="77777777" w:rsidR="00565D00" w:rsidRPr="00EE6AE2" w:rsidRDefault="00565D00" w:rsidP="00EE6AE2">
            <w:pPr>
              <w:spacing w:after="120" w:line="240" w:lineRule="auto"/>
              <w:jc w:val="center"/>
              <w:rPr>
                <w:rFonts w:ascii="Cambria" w:hAnsi="Cambria"/>
                <w:sz w:val="24"/>
                <w:szCs w:val="24"/>
                <w:lang w:val="bg-BG"/>
              </w:rPr>
            </w:pPr>
          </w:p>
        </w:tc>
        <w:tc>
          <w:tcPr>
            <w:tcW w:w="6099" w:type="dxa"/>
            <w:shd w:val="clear" w:color="auto" w:fill="auto"/>
            <w:vAlign w:val="center"/>
          </w:tcPr>
          <w:p w14:paraId="70DF9D15" w14:textId="77777777" w:rsidR="00565D00" w:rsidRPr="00EE6AE2" w:rsidRDefault="00565D00" w:rsidP="00EE6AE2">
            <w:pPr>
              <w:spacing w:after="120" w:line="240" w:lineRule="auto"/>
              <w:jc w:val="center"/>
              <w:rPr>
                <w:rFonts w:ascii="Cambria" w:hAnsi="Cambria"/>
                <w:color w:val="3E762A"/>
                <w:sz w:val="24"/>
                <w:szCs w:val="24"/>
                <w:lang w:val="bg-BG"/>
              </w:rPr>
            </w:pPr>
            <w:r w:rsidRPr="00EE6AE2">
              <w:rPr>
                <w:rFonts w:ascii="Cambria" w:hAnsi="Cambria"/>
                <w:color w:val="3E762A"/>
                <w:sz w:val="24"/>
                <w:szCs w:val="24"/>
                <w:lang w:val="bg-BG"/>
              </w:rPr>
              <w:t>Насърчаване на постоянен, приобщаващ и устойчив икономически растеж, пълна и продуктивна заетост и достоен труд за всички</w:t>
            </w:r>
          </w:p>
          <w:p w14:paraId="4D9A2E28" w14:textId="77777777" w:rsidR="00565D00" w:rsidRPr="00EE6AE2" w:rsidRDefault="00565D00" w:rsidP="00EE6AE2">
            <w:pPr>
              <w:spacing w:after="120" w:line="240" w:lineRule="auto"/>
              <w:jc w:val="center"/>
              <w:rPr>
                <w:rFonts w:ascii="Cambria" w:hAnsi="Cambria"/>
                <w:color w:val="3E762A"/>
                <w:sz w:val="24"/>
                <w:szCs w:val="24"/>
                <w:lang w:val="bg-BG"/>
              </w:rPr>
            </w:pPr>
          </w:p>
        </w:tc>
      </w:tr>
      <w:tr w:rsidR="00565D00" w:rsidRPr="00EE6AE2" w14:paraId="0085B6CA" w14:textId="77777777" w:rsidTr="00565D00">
        <w:trPr>
          <w:trHeight w:val="981"/>
        </w:trPr>
        <w:tc>
          <w:tcPr>
            <w:tcW w:w="3261" w:type="dxa"/>
            <w:shd w:val="clear" w:color="auto" w:fill="auto"/>
            <w:vAlign w:val="center"/>
          </w:tcPr>
          <w:p w14:paraId="0C1D4BAE" w14:textId="4BD9FE1A" w:rsidR="00565D00" w:rsidRPr="00EE6AE2" w:rsidRDefault="006D03B0" w:rsidP="00EE6AE2">
            <w:pPr>
              <w:spacing w:after="120" w:line="240" w:lineRule="auto"/>
              <w:jc w:val="center"/>
              <w:rPr>
                <w:rFonts w:ascii="Cambria" w:hAnsi="Cambria"/>
                <w:sz w:val="24"/>
                <w:szCs w:val="24"/>
                <w:lang w:val="bg-BG"/>
              </w:rPr>
            </w:pPr>
            <w:r w:rsidRPr="00EE6AE2">
              <w:rPr>
                <w:rFonts w:ascii="Cambria" w:hAnsi="Cambria"/>
                <w:noProof/>
                <w:sz w:val="24"/>
                <w:szCs w:val="24"/>
                <w:lang w:val="bg-BG"/>
              </w:rPr>
              <w:drawing>
                <wp:anchor distT="0" distB="0" distL="114300" distR="114300" simplePos="0" relativeHeight="251662336" behindDoc="1" locked="0" layoutInCell="1" allowOverlap="1" wp14:anchorId="5F03223E" wp14:editId="44D44C9E">
                  <wp:simplePos x="0" y="0"/>
                  <wp:positionH relativeFrom="column">
                    <wp:posOffset>379095</wp:posOffset>
                  </wp:positionH>
                  <wp:positionV relativeFrom="paragraph">
                    <wp:posOffset>-1209040</wp:posOffset>
                  </wp:positionV>
                  <wp:extent cx="1104900" cy="1176020"/>
                  <wp:effectExtent l="0" t="0" r="0" b="5080"/>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ownload.png"/>
                          <pic:cNvPicPr/>
                        </pic:nvPicPr>
                        <pic:blipFill>
                          <a:blip r:embed="rId12">
                            <a:extLst>
                              <a:ext uri="{28A0092B-C50C-407E-A947-70E740481C1C}">
                                <a14:useLocalDpi xmlns:a14="http://schemas.microsoft.com/office/drawing/2010/main" val="0"/>
                              </a:ext>
                            </a:extLst>
                          </a:blip>
                          <a:stretch>
                            <a:fillRect/>
                          </a:stretch>
                        </pic:blipFill>
                        <pic:spPr>
                          <a:xfrm>
                            <a:off x="0" y="0"/>
                            <a:ext cx="1104900" cy="1176020"/>
                          </a:xfrm>
                          <a:prstGeom prst="rect">
                            <a:avLst/>
                          </a:prstGeom>
                        </pic:spPr>
                      </pic:pic>
                    </a:graphicData>
                  </a:graphic>
                  <wp14:sizeRelH relativeFrom="margin">
                    <wp14:pctWidth>0</wp14:pctWidth>
                  </wp14:sizeRelH>
                  <wp14:sizeRelV relativeFrom="margin">
                    <wp14:pctHeight>0</wp14:pctHeight>
                  </wp14:sizeRelV>
                </wp:anchor>
              </w:drawing>
            </w:r>
          </w:p>
          <w:p w14:paraId="5AED10C6" w14:textId="77777777" w:rsidR="00565D00" w:rsidRPr="00EE6AE2" w:rsidRDefault="00565D00" w:rsidP="00EE6AE2">
            <w:pPr>
              <w:spacing w:after="120" w:line="240" w:lineRule="auto"/>
              <w:jc w:val="center"/>
              <w:rPr>
                <w:rFonts w:ascii="Cambria" w:hAnsi="Cambria"/>
                <w:sz w:val="24"/>
                <w:szCs w:val="24"/>
                <w:lang w:val="bg-BG"/>
              </w:rPr>
            </w:pPr>
            <w:r w:rsidRPr="00EE6AE2">
              <w:rPr>
                <w:rFonts w:ascii="Cambria" w:hAnsi="Cambria"/>
                <w:noProof/>
                <w:sz w:val="24"/>
                <w:szCs w:val="24"/>
              </w:rPr>
              <w:lastRenderedPageBreak/>
              <w:drawing>
                <wp:inline distT="0" distB="0" distL="0" distR="0" wp14:anchorId="07940A58" wp14:editId="555D9720">
                  <wp:extent cx="1285875" cy="1238250"/>
                  <wp:effectExtent l="0" t="0" r="9525" b="0"/>
                  <wp:docPr id="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5875" cy="1238250"/>
                          </a:xfrm>
                          <a:prstGeom prst="rect">
                            <a:avLst/>
                          </a:prstGeom>
                          <a:noFill/>
                          <a:ln>
                            <a:noFill/>
                          </a:ln>
                        </pic:spPr>
                      </pic:pic>
                    </a:graphicData>
                  </a:graphic>
                </wp:inline>
              </w:drawing>
            </w:r>
          </w:p>
          <w:p w14:paraId="53A96F78" w14:textId="77777777" w:rsidR="00565D00" w:rsidRPr="00EE6AE2" w:rsidRDefault="00565D00" w:rsidP="00EE6AE2">
            <w:pPr>
              <w:spacing w:after="120" w:line="240" w:lineRule="auto"/>
              <w:jc w:val="center"/>
              <w:rPr>
                <w:rFonts w:ascii="Cambria" w:hAnsi="Cambria"/>
                <w:sz w:val="24"/>
                <w:szCs w:val="24"/>
                <w:lang w:val="bg-BG"/>
              </w:rPr>
            </w:pPr>
          </w:p>
          <w:p w14:paraId="26262BE2" w14:textId="77777777" w:rsidR="00565D00" w:rsidRPr="00EE6AE2" w:rsidRDefault="00565D00" w:rsidP="00EE6AE2">
            <w:pPr>
              <w:spacing w:after="120" w:line="240" w:lineRule="auto"/>
              <w:jc w:val="center"/>
              <w:rPr>
                <w:rFonts w:ascii="Cambria" w:hAnsi="Cambria"/>
                <w:sz w:val="24"/>
                <w:szCs w:val="24"/>
                <w:lang w:val="bg-BG"/>
              </w:rPr>
            </w:pPr>
          </w:p>
          <w:p w14:paraId="216E360D" w14:textId="77777777" w:rsidR="00565D00" w:rsidRPr="00EE6AE2" w:rsidRDefault="00565D00" w:rsidP="00EE6AE2">
            <w:pPr>
              <w:spacing w:after="120" w:line="240" w:lineRule="auto"/>
              <w:jc w:val="center"/>
              <w:rPr>
                <w:rFonts w:ascii="Cambria" w:hAnsi="Cambria"/>
                <w:sz w:val="24"/>
                <w:szCs w:val="24"/>
                <w:lang w:val="bg-BG"/>
              </w:rPr>
            </w:pPr>
            <w:r w:rsidRPr="00EE6AE2">
              <w:rPr>
                <w:rFonts w:ascii="Cambria" w:hAnsi="Cambria"/>
                <w:noProof/>
                <w:sz w:val="24"/>
                <w:szCs w:val="24"/>
                <w:lang w:val="bg-BG"/>
              </w:rPr>
              <w:drawing>
                <wp:inline distT="0" distB="0" distL="0" distR="0" wp14:anchorId="027B9992" wp14:editId="5ABF1B94">
                  <wp:extent cx="1168841" cy="116884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ownload (1).png"/>
                          <pic:cNvPicPr/>
                        </pic:nvPicPr>
                        <pic:blipFill>
                          <a:blip r:embed="rId14">
                            <a:extLst>
                              <a:ext uri="{28A0092B-C50C-407E-A947-70E740481C1C}">
                                <a14:useLocalDpi xmlns:a14="http://schemas.microsoft.com/office/drawing/2010/main" val="0"/>
                              </a:ext>
                            </a:extLst>
                          </a:blip>
                          <a:stretch>
                            <a:fillRect/>
                          </a:stretch>
                        </pic:blipFill>
                        <pic:spPr>
                          <a:xfrm>
                            <a:off x="0" y="0"/>
                            <a:ext cx="1222638" cy="1222638"/>
                          </a:xfrm>
                          <a:prstGeom prst="rect">
                            <a:avLst/>
                          </a:prstGeom>
                        </pic:spPr>
                      </pic:pic>
                    </a:graphicData>
                  </a:graphic>
                </wp:inline>
              </w:drawing>
            </w:r>
          </w:p>
          <w:p w14:paraId="1C1C4600" w14:textId="77777777" w:rsidR="00565D00" w:rsidRPr="00EE6AE2" w:rsidRDefault="00565D00" w:rsidP="00EE6AE2">
            <w:pPr>
              <w:spacing w:after="120" w:line="240" w:lineRule="auto"/>
              <w:jc w:val="center"/>
              <w:rPr>
                <w:rFonts w:ascii="Cambria" w:hAnsi="Cambria"/>
                <w:sz w:val="24"/>
                <w:szCs w:val="24"/>
                <w:lang w:val="bg-BG"/>
              </w:rPr>
            </w:pPr>
          </w:p>
        </w:tc>
        <w:tc>
          <w:tcPr>
            <w:tcW w:w="6099" w:type="dxa"/>
            <w:shd w:val="clear" w:color="auto" w:fill="auto"/>
            <w:vAlign w:val="center"/>
          </w:tcPr>
          <w:p w14:paraId="5BA42A30" w14:textId="77777777" w:rsidR="006D03B0" w:rsidRPr="00EE6AE2" w:rsidRDefault="006D03B0" w:rsidP="00EE6AE2">
            <w:pPr>
              <w:spacing w:after="120" w:line="240" w:lineRule="auto"/>
              <w:jc w:val="center"/>
              <w:rPr>
                <w:rFonts w:ascii="Cambria" w:hAnsi="Cambria"/>
                <w:color w:val="3E762A"/>
                <w:sz w:val="24"/>
                <w:szCs w:val="24"/>
                <w:lang w:val="bg-BG"/>
              </w:rPr>
            </w:pPr>
          </w:p>
          <w:p w14:paraId="03B62719" w14:textId="1F8C123B" w:rsidR="00565D00" w:rsidRPr="00EE6AE2" w:rsidRDefault="00565D00" w:rsidP="00EE6AE2">
            <w:pPr>
              <w:spacing w:after="120" w:line="240" w:lineRule="auto"/>
              <w:jc w:val="center"/>
              <w:rPr>
                <w:rFonts w:ascii="Cambria" w:hAnsi="Cambria"/>
                <w:color w:val="3E762A"/>
                <w:sz w:val="24"/>
                <w:szCs w:val="24"/>
                <w:lang w:val="bg-BG"/>
              </w:rPr>
            </w:pPr>
            <w:r w:rsidRPr="00EE6AE2">
              <w:rPr>
                <w:rFonts w:ascii="Cambria" w:hAnsi="Cambria"/>
                <w:color w:val="3E762A"/>
                <w:sz w:val="24"/>
                <w:szCs w:val="24"/>
                <w:lang w:val="bg-BG"/>
              </w:rPr>
              <w:t>Осигуряване на достъп до финансово достъпна, надеждна, устойчива и съвременна енергия за всички</w:t>
            </w:r>
          </w:p>
          <w:p w14:paraId="6E03CD4C" w14:textId="77777777" w:rsidR="00565D00" w:rsidRPr="00EE6AE2" w:rsidRDefault="00565D00" w:rsidP="00EE6AE2">
            <w:pPr>
              <w:spacing w:after="120" w:line="240" w:lineRule="auto"/>
              <w:rPr>
                <w:rFonts w:ascii="Cambria" w:hAnsi="Cambria"/>
                <w:sz w:val="24"/>
                <w:szCs w:val="24"/>
                <w:lang w:val="bg-BG"/>
              </w:rPr>
            </w:pPr>
          </w:p>
          <w:p w14:paraId="22E7C49D" w14:textId="77777777" w:rsidR="00565D00" w:rsidRPr="00EE6AE2" w:rsidRDefault="00565D00" w:rsidP="00EE6AE2">
            <w:pPr>
              <w:spacing w:after="120" w:line="240" w:lineRule="auto"/>
              <w:rPr>
                <w:rFonts w:ascii="Cambria" w:hAnsi="Cambria"/>
                <w:sz w:val="24"/>
                <w:szCs w:val="24"/>
                <w:lang w:val="bg-BG"/>
              </w:rPr>
            </w:pPr>
          </w:p>
          <w:p w14:paraId="76DBAF20" w14:textId="77777777" w:rsidR="0047669C" w:rsidRPr="00EE6AE2" w:rsidRDefault="0047669C" w:rsidP="00EE6AE2">
            <w:pPr>
              <w:spacing w:after="120" w:line="240" w:lineRule="auto"/>
              <w:jc w:val="center"/>
              <w:rPr>
                <w:rFonts w:ascii="Cambria" w:hAnsi="Cambria"/>
                <w:color w:val="3E762A"/>
                <w:sz w:val="24"/>
                <w:szCs w:val="24"/>
                <w:lang w:val="bg-BG"/>
              </w:rPr>
            </w:pPr>
          </w:p>
          <w:p w14:paraId="11F117AE" w14:textId="69262163" w:rsidR="0047669C" w:rsidRPr="00EE6AE2" w:rsidRDefault="0047669C" w:rsidP="00EE6AE2">
            <w:pPr>
              <w:spacing w:after="120" w:line="240" w:lineRule="auto"/>
              <w:jc w:val="center"/>
              <w:rPr>
                <w:rFonts w:ascii="Cambria" w:hAnsi="Cambria"/>
                <w:color w:val="3E762A"/>
                <w:sz w:val="24"/>
                <w:szCs w:val="24"/>
                <w:lang w:val="bg-BG"/>
              </w:rPr>
            </w:pPr>
            <w:r w:rsidRPr="00EE6AE2">
              <w:rPr>
                <w:rFonts w:ascii="Cambria" w:hAnsi="Cambria"/>
                <w:color w:val="3E762A"/>
                <w:sz w:val="24"/>
                <w:szCs w:val="24"/>
                <w:lang w:val="bg-BG"/>
              </w:rPr>
              <w:lastRenderedPageBreak/>
              <w:t>Трансформиране на градовете и населените места в приобщаващи, безопасни, стабилни и устойчиви центрове</w:t>
            </w:r>
          </w:p>
          <w:p w14:paraId="306E7302" w14:textId="77777777" w:rsidR="00565D00" w:rsidRPr="00EE6AE2" w:rsidRDefault="00565D00" w:rsidP="00EE6AE2">
            <w:pPr>
              <w:spacing w:after="120" w:line="240" w:lineRule="auto"/>
              <w:rPr>
                <w:rFonts w:ascii="Cambria" w:hAnsi="Cambria"/>
                <w:sz w:val="24"/>
                <w:szCs w:val="24"/>
                <w:lang w:val="bg-BG"/>
              </w:rPr>
            </w:pPr>
          </w:p>
          <w:p w14:paraId="251C234E" w14:textId="77777777" w:rsidR="0047669C" w:rsidRPr="00EE6AE2" w:rsidRDefault="0047669C" w:rsidP="00EE6AE2">
            <w:pPr>
              <w:spacing w:after="120" w:line="240" w:lineRule="auto"/>
              <w:jc w:val="center"/>
              <w:rPr>
                <w:rFonts w:ascii="Cambria" w:hAnsi="Cambria"/>
                <w:color w:val="538135" w:themeColor="accent6" w:themeShade="BF"/>
                <w:sz w:val="24"/>
                <w:szCs w:val="24"/>
                <w:lang w:val="bg-BG"/>
              </w:rPr>
            </w:pPr>
          </w:p>
          <w:p w14:paraId="18B3C336" w14:textId="77777777" w:rsidR="0047669C" w:rsidRPr="00EE6AE2" w:rsidRDefault="0047669C" w:rsidP="00EE6AE2">
            <w:pPr>
              <w:spacing w:after="120" w:line="240" w:lineRule="auto"/>
              <w:jc w:val="center"/>
              <w:rPr>
                <w:rFonts w:ascii="Cambria" w:hAnsi="Cambria"/>
                <w:color w:val="538135" w:themeColor="accent6" w:themeShade="BF"/>
                <w:sz w:val="24"/>
                <w:szCs w:val="24"/>
                <w:lang w:val="bg-BG"/>
              </w:rPr>
            </w:pPr>
          </w:p>
          <w:p w14:paraId="20D86486" w14:textId="77777777" w:rsidR="0047669C" w:rsidRPr="00EE6AE2" w:rsidRDefault="0047669C" w:rsidP="00EE6AE2">
            <w:pPr>
              <w:spacing w:after="120" w:line="240" w:lineRule="auto"/>
              <w:jc w:val="center"/>
              <w:rPr>
                <w:rFonts w:ascii="Cambria" w:hAnsi="Cambria"/>
                <w:color w:val="538135" w:themeColor="accent6" w:themeShade="BF"/>
                <w:sz w:val="24"/>
                <w:szCs w:val="24"/>
                <w:lang w:val="bg-BG"/>
              </w:rPr>
            </w:pPr>
          </w:p>
          <w:p w14:paraId="0E878854" w14:textId="28951FD4" w:rsidR="00565D00" w:rsidRPr="00EE6AE2" w:rsidRDefault="00565D00" w:rsidP="00EE6AE2">
            <w:pPr>
              <w:spacing w:after="120" w:line="240" w:lineRule="auto"/>
              <w:jc w:val="center"/>
              <w:rPr>
                <w:rFonts w:ascii="Cambria" w:hAnsi="Cambria"/>
                <w:sz w:val="24"/>
                <w:szCs w:val="24"/>
                <w:lang w:val="bg-BG"/>
              </w:rPr>
            </w:pPr>
            <w:r w:rsidRPr="00EE6AE2">
              <w:rPr>
                <w:rFonts w:ascii="Cambria" w:hAnsi="Cambria"/>
                <w:color w:val="538135" w:themeColor="accent6" w:themeShade="BF"/>
                <w:sz w:val="24"/>
                <w:szCs w:val="24"/>
                <w:lang w:val="bg-BG"/>
              </w:rPr>
              <w:t>Изграждане на устойчива инфраструктура, насърчаване на приобщаваща и устойчива индустриализация и стимулиране на иновациите</w:t>
            </w:r>
          </w:p>
        </w:tc>
      </w:tr>
      <w:tr w:rsidR="00565D00" w:rsidRPr="00EE6AE2" w14:paraId="39440D73" w14:textId="77777777" w:rsidTr="00565D00">
        <w:trPr>
          <w:trHeight w:val="906"/>
        </w:trPr>
        <w:tc>
          <w:tcPr>
            <w:tcW w:w="3261" w:type="dxa"/>
            <w:shd w:val="clear" w:color="auto" w:fill="auto"/>
            <w:vAlign w:val="center"/>
          </w:tcPr>
          <w:p w14:paraId="47524C4F" w14:textId="77777777" w:rsidR="00565D00" w:rsidRPr="00EE6AE2" w:rsidRDefault="00565D00" w:rsidP="00EE6AE2">
            <w:pPr>
              <w:spacing w:after="120" w:line="240" w:lineRule="auto"/>
              <w:jc w:val="center"/>
              <w:rPr>
                <w:rFonts w:ascii="Cambria" w:hAnsi="Cambria"/>
                <w:sz w:val="24"/>
                <w:szCs w:val="24"/>
                <w:lang w:val="bg-BG"/>
              </w:rPr>
            </w:pPr>
            <w:r w:rsidRPr="00EE6AE2">
              <w:rPr>
                <w:rFonts w:ascii="Cambria" w:hAnsi="Cambria"/>
                <w:noProof/>
                <w:sz w:val="24"/>
                <w:szCs w:val="24"/>
              </w:rPr>
              <w:lastRenderedPageBreak/>
              <w:drawing>
                <wp:inline distT="0" distB="0" distL="0" distR="0" wp14:anchorId="7091D6AE" wp14:editId="25E5C0DB">
                  <wp:extent cx="1247775" cy="1209675"/>
                  <wp:effectExtent l="0" t="0" r="0" b="0"/>
                  <wp:docPr id="3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7775" cy="1209675"/>
                          </a:xfrm>
                          <a:prstGeom prst="rect">
                            <a:avLst/>
                          </a:prstGeom>
                          <a:noFill/>
                          <a:ln>
                            <a:noFill/>
                          </a:ln>
                        </pic:spPr>
                      </pic:pic>
                    </a:graphicData>
                  </a:graphic>
                </wp:inline>
              </w:drawing>
            </w:r>
          </w:p>
          <w:p w14:paraId="3B463E0A" w14:textId="77777777" w:rsidR="00565D00" w:rsidRPr="00EE6AE2" w:rsidRDefault="00565D00" w:rsidP="00EE6AE2">
            <w:pPr>
              <w:spacing w:after="120" w:line="240" w:lineRule="auto"/>
              <w:jc w:val="center"/>
              <w:rPr>
                <w:rFonts w:ascii="Cambria" w:hAnsi="Cambria"/>
                <w:sz w:val="24"/>
                <w:szCs w:val="24"/>
                <w:lang w:val="bg-BG"/>
              </w:rPr>
            </w:pPr>
          </w:p>
        </w:tc>
        <w:tc>
          <w:tcPr>
            <w:tcW w:w="6099" w:type="dxa"/>
            <w:shd w:val="clear" w:color="auto" w:fill="auto"/>
            <w:vAlign w:val="center"/>
          </w:tcPr>
          <w:p w14:paraId="10C6E4CC" w14:textId="77777777" w:rsidR="00565D00" w:rsidRPr="00EE6AE2" w:rsidRDefault="00565D00" w:rsidP="00EE6AE2">
            <w:pPr>
              <w:spacing w:after="120" w:line="240" w:lineRule="auto"/>
              <w:jc w:val="center"/>
              <w:rPr>
                <w:rFonts w:ascii="Cambria" w:hAnsi="Cambria"/>
                <w:color w:val="3E762A"/>
                <w:sz w:val="24"/>
                <w:szCs w:val="24"/>
                <w:lang w:val="bg-BG"/>
              </w:rPr>
            </w:pPr>
            <w:r w:rsidRPr="00EE6AE2">
              <w:rPr>
                <w:rFonts w:ascii="Cambria" w:hAnsi="Cambria"/>
                <w:color w:val="3E762A"/>
                <w:sz w:val="24"/>
                <w:szCs w:val="24"/>
                <w:lang w:val="bg-BG"/>
              </w:rPr>
              <w:t>Премахване на глада, постигане на сигурност на храната и по-качествено хранене и насърчаване на устойчиво селско стопанство</w:t>
            </w:r>
          </w:p>
        </w:tc>
      </w:tr>
    </w:tbl>
    <w:p w14:paraId="02C4B61E" w14:textId="77777777" w:rsidR="00565D00" w:rsidRPr="00EE6AE2" w:rsidRDefault="00565D00" w:rsidP="00EE6AE2">
      <w:pPr>
        <w:spacing w:after="120" w:line="240" w:lineRule="auto"/>
        <w:rPr>
          <w:rFonts w:ascii="Cambria" w:hAnsi="Cambria"/>
          <w:sz w:val="24"/>
          <w:szCs w:val="24"/>
          <w:lang w:val="bg-BG"/>
        </w:rPr>
      </w:pPr>
    </w:p>
    <w:p w14:paraId="4F8B5F5C" w14:textId="7161B831" w:rsidR="00565D00" w:rsidRPr="00EE6AE2" w:rsidRDefault="00565D00" w:rsidP="00EE6AE2">
      <w:pPr>
        <w:pStyle w:val="Default"/>
        <w:spacing w:after="120"/>
        <w:ind w:firstLine="720"/>
        <w:jc w:val="both"/>
        <w:rPr>
          <w:color w:val="auto"/>
          <w:lang w:val="bg-BG"/>
        </w:rPr>
      </w:pPr>
      <w:r w:rsidRPr="00EE6AE2">
        <w:rPr>
          <w:color w:val="auto"/>
          <w:lang w:val="bg-BG"/>
        </w:rPr>
        <w:t xml:space="preserve">Чрез своята помощ за развитие България оказва подкрепа за справяне с първопричините </w:t>
      </w:r>
      <w:r w:rsidR="00F02E98">
        <w:rPr>
          <w:color w:val="auto"/>
          <w:lang w:val="bg-BG"/>
        </w:rPr>
        <w:t>з</w:t>
      </w:r>
      <w:r w:rsidRPr="00EE6AE2">
        <w:rPr>
          <w:color w:val="auto"/>
          <w:lang w:val="bg-BG"/>
        </w:rPr>
        <w:t>а миграцията и подобряване на условията за живот в страните, които са източници на сериозен миграционен поток.</w:t>
      </w:r>
    </w:p>
    <w:p w14:paraId="30D62AAF" w14:textId="4EFB589B" w:rsidR="00565D00" w:rsidRPr="00EE6AE2" w:rsidRDefault="00565D00" w:rsidP="00EE6AE2">
      <w:pPr>
        <w:pStyle w:val="Default"/>
        <w:spacing w:after="120"/>
        <w:ind w:firstLine="720"/>
        <w:jc w:val="both"/>
        <w:rPr>
          <w:color w:val="auto"/>
          <w:lang w:val="bg-BG"/>
        </w:rPr>
      </w:pPr>
      <w:r w:rsidRPr="00EE6AE2">
        <w:rPr>
          <w:color w:val="auto"/>
          <w:lang w:val="bg-BG"/>
        </w:rPr>
        <w:t>България подкрепя усилията на страните партньори за подобряване на условията на живот чрез подкрепа за развитието на микро, малък и среден бизнес, въвеждане на иновации и създаване на работни места, чрез техническа помощ</w:t>
      </w:r>
      <w:r w:rsidR="00F02E98">
        <w:rPr>
          <w:color w:val="auto"/>
          <w:lang w:val="bg-BG"/>
        </w:rPr>
        <w:t>,</w:t>
      </w:r>
      <w:r w:rsidRPr="00EE6AE2">
        <w:rPr>
          <w:color w:val="auto"/>
          <w:lang w:val="bg-BG"/>
        </w:rPr>
        <w:t xml:space="preserve"> в т. ч. в областта на земеделието</w:t>
      </w:r>
      <w:r w:rsidR="00F02E98">
        <w:rPr>
          <w:color w:val="auto"/>
          <w:lang w:val="bg-BG"/>
        </w:rPr>
        <w:t>,</w:t>
      </w:r>
      <w:r w:rsidRPr="00EE6AE2">
        <w:rPr>
          <w:color w:val="auto"/>
          <w:lang w:val="bg-BG"/>
        </w:rPr>
        <w:t xml:space="preserve"> и експертно съдействие за въвеждане на структури за устойчиво управление.</w:t>
      </w:r>
    </w:p>
    <w:p w14:paraId="23305963" w14:textId="77777777" w:rsidR="00565D00" w:rsidRPr="00EE6AE2" w:rsidRDefault="00565D00" w:rsidP="00EE6AE2">
      <w:pPr>
        <w:pStyle w:val="Default"/>
        <w:spacing w:after="120"/>
        <w:ind w:firstLine="720"/>
        <w:jc w:val="both"/>
        <w:rPr>
          <w:color w:val="auto"/>
          <w:lang w:val="bg-BG"/>
        </w:rPr>
      </w:pPr>
      <w:r w:rsidRPr="00EE6AE2">
        <w:rPr>
          <w:color w:val="auto"/>
          <w:lang w:val="bg-BG"/>
        </w:rPr>
        <w:t>Поставяме акцент върху специфичните потребности на младите хора чрез повишаване на качеството на заетостта и възможностите за предприемачество, подкрепяни от ефективни политики в образованието, професионалното обучение, развитието на уменията, както и чрез достъп до цифрови технологии и услуги.</w:t>
      </w:r>
    </w:p>
    <w:p w14:paraId="10E1EE54" w14:textId="77777777" w:rsidR="00565D00" w:rsidRPr="00EE6AE2" w:rsidRDefault="00565D00" w:rsidP="00EE6AE2">
      <w:pPr>
        <w:pStyle w:val="Default"/>
        <w:spacing w:after="120"/>
        <w:jc w:val="both"/>
        <w:rPr>
          <w:color w:val="auto"/>
          <w:lang w:val="bg-BG"/>
        </w:rPr>
      </w:pPr>
    </w:p>
    <w:p w14:paraId="4680CB4E" w14:textId="77777777" w:rsidR="00565D00" w:rsidRPr="00EE6AE2" w:rsidRDefault="00565D00" w:rsidP="00EE6AE2">
      <w:pPr>
        <w:pStyle w:val="Heading3"/>
        <w:spacing w:before="0" w:after="120" w:line="240" w:lineRule="auto"/>
        <w:ind w:left="1418" w:hanging="698"/>
        <w:rPr>
          <w:rFonts w:ascii="Cambria" w:hAnsi="Cambria"/>
          <w:i/>
          <w:color w:val="3E762A"/>
          <w:lang w:val="bg-BG"/>
        </w:rPr>
      </w:pPr>
      <w:bookmarkStart w:id="21" w:name="_Toc224721045"/>
      <w:r w:rsidRPr="00EE6AE2">
        <w:rPr>
          <w:rFonts w:ascii="Cambria" w:hAnsi="Cambria"/>
          <w:i/>
          <w:color w:val="3E762A"/>
          <w:lang w:val="bg-BG"/>
        </w:rPr>
        <w:lastRenderedPageBreak/>
        <w:t xml:space="preserve">3.2.5. </w:t>
      </w:r>
      <w:r w:rsidRPr="00EE6AE2">
        <w:rPr>
          <w:rFonts w:ascii="Cambria" w:hAnsi="Cambria"/>
          <w:i/>
          <w:color w:val="3E762A"/>
          <w:lang w:val="bg-BG"/>
        </w:rPr>
        <w:tab/>
        <w:t>Хоризонтален приоритет: равнопоставеност между мъжете и жените и овластяване на всички жени и девойки</w:t>
      </w:r>
      <w:bookmarkEnd w:id="21"/>
    </w:p>
    <w:tbl>
      <w:tblPr>
        <w:tblW w:w="0" w:type="auto"/>
        <w:tblBorders>
          <w:bottom w:val="single" w:sz="36" w:space="0" w:color="FFD966"/>
        </w:tblBorders>
        <w:tblLook w:val="04A0" w:firstRow="1" w:lastRow="0" w:firstColumn="1" w:lastColumn="0" w:noHBand="0" w:noVBand="1"/>
      </w:tblPr>
      <w:tblGrid>
        <w:gridCol w:w="3261"/>
        <w:gridCol w:w="6044"/>
      </w:tblGrid>
      <w:tr w:rsidR="00565D00" w:rsidRPr="00EE6AE2" w14:paraId="608491E5" w14:textId="77777777" w:rsidTr="00565D00">
        <w:trPr>
          <w:trHeight w:val="1098"/>
        </w:trPr>
        <w:tc>
          <w:tcPr>
            <w:tcW w:w="3261" w:type="dxa"/>
            <w:shd w:val="clear" w:color="auto" w:fill="auto"/>
            <w:vAlign w:val="center"/>
          </w:tcPr>
          <w:p w14:paraId="5604516B" w14:textId="77777777" w:rsidR="00565D00" w:rsidRPr="00EE6AE2" w:rsidRDefault="00565D00" w:rsidP="00EE6AE2">
            <w:pPr>
              <w:spacing w:after="120" w:line="240" w:lineRule="auto"/>
              <w:jc w:val="center"/>
              <w:rPr>
                <w:rFonts w:ascii="Cambria" w:hAnsi="Cambria"/>
                <w:sz w:val="24"/>
                <w:szCs w:val="24"/>
                <w:lang w:val="bg-BG"/>
              </w:rPr>
            </w:pPr>
          </w:p>
          <w:p w14:paraId="7EB446CA" w14:textId="77777777" w:rsidR="00565D00" w:rsidRPr="00EE6AE2" w:rsidRDefault="00565D00" w:rsidP="00EE6AE2">
            <w:pPr>
              <w:spacing w:after="120" w:line="240" w:lineRule="auto"/>
              <w:jc w:val="center"/>
              <w:rPr>
                <w:rFonts w:ascii="Cambria" w:hAnsi="Cambria"/>
                <w:sz w:val="24"/>
                <w:szCs w:val="24"/>
                <w:lang w:val="bg-BG"/>
              </w:rPr>
            </w:pPr>
            <w:r w:rsidRPr="00EE6AE2">
              <w:rPr>
                <w:rFonts w:ascii="Cambria" w:hAnsi="Cambria"/>
                <w:noProof/>
                <w:sz w:val="24"/>
                <w:szCs w:val="24"/>
              </w:rPr>
              <w:drawing>
                <wp:inline distT="0" distB="0" distL="0" distR="0" wp14:anchorId="7A245DE8" wp14:editId="60339101">
                  <wp:extent cx="1190625" cy="1228725"/>
                  <wp:effectExtent l="0" t="0" r="0" b="0"/>
                  <wp:docPr id="4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625" cy="1228725"/>
                          </a:xfrm>
                          <a:prstGeom prst="rect">
                            <a:avLst/>
                          </a:prstGeom>
                          <a:noFill/>
                          <a:ln>
                            <a:noFill/>
                          </a:ln>
                        </pic:spPr>
                      </pic:pic>
                    </a:graphicData>
                  </a:graphic>
                </wp:inline>
              </w:drawing>
            </w:r>
          </w:p>
          <w:p w14:paraId="650CBA2D" w14:textId="77777777" w:rsidR="00565D00" w:rsidRPr="00EE6AE2" w:rsidRDefault="00565D00" w:rsidP="00EE6AE2">
            <w:pPr>
              <w:spacing w:after="120" w:line="240" w:lineRule="auto"/>
              <w:jc w:val="center"/>
              <w:rPr>
                <w:rFonts w:ascii="Cambria" w:hAnsi="Cambria"/>
                <w:sz w:val="24"/>
                <w:szCs w:val="24"/>
                <w:lang w:val="bg-BG"/>
              </w:rPr>
            </w:pPr>
          </w:p>
        </w:tc>
        <w:tc>
          <w:tcPr>
            <w:tcW w:w="6044" w:type="dxa"/>
            <w:shd w:val="clear" w:color="auto" w:fill="auto"/>
            <w:vAlign w:val="center"/>
          </w:tcPr>
          <w:p w14:paraId="344F47DC" w14:textId="77777777" w:rsidR="00565D00" w:rsidRPr="00EE6AE2" w:rsidRDefault="00565D00" w:rsidP="00EE6AE2">
            <w:pPr>
              <w:spacing w:after="120" w:line="240" w:lineRule="auto"/>
              <w:jc w:val="center"/>
              <w:rPr>
                <w:rFonts w:ascii="Cambria" w:hAnsi="Cambria"/>
                <w:color w:val="3E762A"/>
                <w:sz w:val="24"/>
                <w:szCs w:val="24"/>
                <w:lang w:val="bg-BG"/>
              </w:rPr>
            </w:pPr>
            <w:r w:rsidRPr="00EE6AE2">
              <w:rPr>
                <w:rFonts w:ascii="Cambria" w:hAnsi="Cambria"/>
                <w:color w:val="3E762A"/>
                <w:sz w:val="24"/>
                <w:szCs w:val="24"/>
                <w:lang w:val="bg-BG"/>
              </w:rPr>
              <w:t>Постигане на равенство между половете и овластяване на всички жени и девойки</w:t>
            </w:r>
          </w:p>
        </w:tc>
      </w:tr>
    </w:tbl>
    <w:p w14:paraId="3FAD3712" w14:textId="77777777" w:rsidR="00AA6217" w:rsidRPr="00EE6AE2" w:rsidRDefault="00AA6217" w:rsidP="00EE6AE2">
      <w:pPr>
        <w:pStyle w:val="Default"/>
        <w:spacing w:after="120"/>
        <w:jc w:val="both"/>
        <w:rPr>
          <w:lang w:val="bg-BG"/>
        </w:rPr>
      </w:pPr>
    </w:p>
    <w:p w14:paraId="544A9ED5" w14:textId="1B831990" w:rsidR="00565D00" w:rsidRPr="00EE6AE2" w:rsidRDefault="00565D00" w:rsidP="00EE6AE2">
      <w:pPr>
        <w:pStyle w:val="Default"/>
        <w:spacing w:after="120"/>
        <w:ind w:firstLine="720"/>
        <w:jc w:val="both"/>
        <w:rPr>
          <w:lang w:val="bg-BG"/>
        </w:rPr>
      </w:pPr>
      <w:r w:rsidRPr="00EE6AE2">
        <w:rPr>
          <w:lang w:val="bg-BG"/>
        </w:rPr>
        <w:t xml:space="preserve">Равенството между жените и мъжете и овластяването на жените са важни цели сами по себе си, но и основен двигател за ускоряване на реализирането на </w:t>
      </w:r>
      <w:r w:rsidRPr="00EE6AE2">
        <w:rPr>
          <w:i/>
          <w:lang w:val="bg-BG"/>
        </w:rPr>
        <w:t xml:space="preserve">Дневен ред 2030 </w:t>
      </w:r>
      <w:r w:rsidRPr="00EE6AE2">
        <w:rPr>
          <w:lang w:val="bg-BG"/>
        </w:rPr>
        <w:t>и постигането на всички 17 ЦУР, които са от съществено значение за премахване на бедността, предотвратяване на конфликтите и изграждане на устойчив мир.</w:t>
      </w:r>
    </w:p>
    <w:p w14:paraId="4DBC3602" w14:textId="5AE83CA3" w:rsidR="00565D00" w:rsidRPr="00EE6AE2" w:rsidRDefault="00565D00" w:rsidP="00EE6AE2">
      <w:pPr>
        <w:pStyle w:val="Default"/>
        <w:spacing w:after="120"/>
        <w:ind w:firstLine="720"/>
        <w:jc w:val="both"/>
        <w:rPr>
          <w:lang w:val="bg-BG"/>
        </w:rPr>
      </w:pPr>
      <w:r w:rsidRPr="00EE6AE2">
        <w:rPr>
          <w:lang w:val="bg-BG"/>
        </w:rPr>
        <w:t xml:space="preserve">Справедливо и устойчиво глобално развитие не може да бъде осигурено без постигане на равнопоставеност между половете съгласно глобалната нормативна рамка на ООН, </w:t>
      </w:r>
      <w:r w:rsidR="00B70A57" w:rsidRPr="00EE6AE2">
        <w:rPr>
          <w:lang w:val="bg-BG"/>
        </w:rPr>
        <w:t>включваща</w:t>
      </w:r>
      <w:r w:rsidRPr="00EE6AE2">
        <w:rPr>
          <w:lang w:val="bg-BG"/>
        </w:rPr>
        <w:t xml:space="preserve"> </w:t>
      </w:r>
      <w:r w:rsidRPr="00EE6AE2">
        <w:rPr>
          <w:i/>
          <w:lang w:val="bg-BG"/>
        </w:rPr>
        <w:t>Конвенцията на ООН за премахване на всички форми на дискриминация по отношение на жените</w:t>
      </w:r>
      <w:r w:rsidRPr="00EE6AE2">
        <w:rPr>
          <w:lang w:val="bg-BG"/>
        </w:rPr>
        <w:t xml:space="preserve"> и </w:t>
      </w:r>
      <w:r w:rsidR="00F02E98">
        <w:rPr>
          <w:lang w:val="bg-BG"/>
        </w:rPr>
        <w:t>Ф</w:t>
      </w:r>
      <w:r w:rsidRPr="00EE6AE2">
        <w:rPr>
          <w:lang w:val="bg-BG"/>
        </w:rPr>
        <w:t xml:space="preserve">акултативния протокол към нея; декларациите и плановете за действие от </w:t>
      </w:r>
      <w:r w:rsidRPr="00EE6AE2">
        <w:rPr>
          <w:i/>
          <w:lang w:val="bg-BG"/>
        </w:rPr>
        <w:t>Четвъртата световна конференция на ООН за жените</w:t>
      </w:r>
      <w:r w:rsidRPr="00EE6AE2">
        <w:rPr>
          <w:lang w:val="bg-BG"/>
        </w:rPr>
        <w:t xml:space="preserve"> (Пекин, 1995 г.) и </w:t>
      </w:r>
      <w:r w:rsidRPr="00EE6AE2">
        <w:rPr>
          <w:i/>
          <w:lang w:val="bg-BG"/>
        </w:rPr>
        <w:t>Международната конференция по население и развитие</w:t>
      </w:r>
      <w:r w:rsidRPr="00EE6AE2">
        <w:rPr>
          <w:lang w:val="bg-BG"/>
        </w:rPr>
        <w:t xml:space="preserve"> (Кайро, 1994 г.); </w:t>
      </w:r>
      <w:r w:rsidRPr="00EE6AE2">
        <w:rPr>
          <w:i/>
          <w:lang w:val="bg-BG"/>
        </w:rPr>
        <w:t>Резолюция 1325 на Съвета за сигурност на ООН</w:t>
      </w:r>
      <w:r w:rsidRPr="00EE6AE2">
        <w:rPr>
          <w:lang w:val="bg-BG"/>
        </w:rPr>
        <w:t xml:space="preserve"> и свързаните с нея резолюции относно жените, мира и сигурността</w:t>
      </w:r>
      <w:r w:rsidR="00A21381" w:rsidRPr="00EE6AE2">
        <w:rPr>
          <w:lang w:val="bg-BG"/>
        </w:rPr>
        <w:t>, както и защитата на правата на жените и момичетата в контекста на новите глобални предизвикателства и цифровата трансформация.</w:t>
      </w:r>
      <w:r w:rsidRPr="00EE6AE2">
        <w:rPr>
          <w:lang w:val="bg-BG"/>
        </w:rPr>
        <w:t xml:space="preserve"> </w:t>
      </w:r>
    </w:p>
    <w:p w14:paraId="28DE641A" w14:textId="0D88DFB5" w:rsidR="00565D00" w:rsidRPr="00EE6AE2" w:rsidRDefault="00565D00" w:rsidP="00EE6AE2">
      <w:pPr>
        <w:pStyle w:val="Default"/>
        <w:spacing w:after="120"/>
        <w:ind w:firstLine="720"/>
        <w:jc w:val="both"/>
        <w:rPr>
          <w:lang w:val="bg-BG"/>
        </w:rPr>
      </w:pPr>
      <w:r w:rsidRPr="00EE6AE2">
        <w:rPr>
          <w:lang w:val="bg-BG"/>
        </w:rPr>
        <w:t>Принципът „никой да не бъде изоставян“ (</w:t>
      </w:r>
      <w:r w:rsidRPr="00EE6AE2">
        <w:rPr>
          <w:i/>
          <w:lang w:val="ru-RU"/>
        </w:rPr>
        <w:t>„</w:t>
      </w:r>
      <w:r w:rsidRPr="00EE6AE2">
        <w:rPr>
          <w:i/>
          <w:lang w:val="en-GB"/>
        </w:rPr>
        <w:t>no</w:t>
      </w:r>
      <w:r w:rsidRPr="00EE6AE2">
        <w:rPr>
          <w:i/>
          <w:lang w:val="ru-RU"/>
        </w:rPr>
        <w:t xml:space="preserve"> </w:t>
      </w:r>
      <w:r w:rsidRPr="00EE6AE2">
        <w:rPr>
          <w:i/>
          <w:lang w:val="en-GB"/>
        </w:rPr>
        <w:t>one</w:t>
      </w:r>
      <w:r w:rsidRPr="00EE6AE2">
        <w:rPr>
          <w:i/>
          <w:lang w:val="ru-RU"/>
        </w:rPr>
        <w:t xml:space="preserve"> </w:t>
      </w:r>
      <w:r w:rsidRPr="00EE6AE2">
        <w:rPr>
          <w:i/>
          <w:lang w:val="en-GB"/>
        </w:rPr>
        <w:t>left</w:t>
      </w:r>
      <w:r w:rsidRPr="00EE6AE2">
        <w:rPr>
          <w:i/>
          <w:lang w:val="ru-RU"/>
        </w:rPr>
        <w:t xml:space="preserve"> </w:t>
      </w:r>
      <w:r w:rsidRPr="00EE6AE2">
        <w:rPr>
          <w:i/>
          <w:lang w:val="en-GB"/>
        </w:rPr>
        <w:t>behind</w:t>
      </w:r>
      <w:r w:rsidRPr="00EE6AE2">
        <w:rPr>
          <w:i/>
          <w:lang w:val="ru-RU"/>
        </w:rPr>
        <w:t xml:space="preserve">“ </w:t>
      </w:r>
      <w:r w:rsidRPr="00EE6AE2">
        <w:rPr>
          <w:i/>
          <w:lang w:val="en-GB"/>
        </w:rPr>
        <w:t>principle</w:t>
      </w:r>
      <w:r w:rsidRPr="00EE6AE2">
        <w:rPr>
          <w:lang w:val="bg-BG"/>
        </w:rPr>
        <w:t>)</w:t>
      </w:r>
      <w:r w:rsidRPr="00EE6AE2">
        <w:rPr>
          <w:lang w:val="ru-RU"/>
        </w:rPr>
        <w:t xml:space="preserve"> </w:t>
      </w:r>
      <w:r w:rsidRPr="00EE6AE2">
        <w:rPr>
          <w:lang w:val="bg-BG"/>
        </w:rPr>
        <w:t>поставя фокус върху лицата в най-уязвимо положение, в т.ч. жени, момичета и представители на ЛГБТИ общността, и подчертава важността от приемането на различни мерки за премахване на крайната бедност, ограничаване на неравенствата и противопоставяне на дискриминацията.</w:t>
      </w:r>
    </w:p>
    <w:p w14:paraId="76B2F0E4" w14:textId="66B6237D" w:rsidR="00565D00" w:rsidRPr="00EE6AE2" w:rsidRDefault="00565D00" w:rsidP="00EE6AE2">
      <w:pPr>
        <w:pStyle w:val="Default"/>
        <w:spacing w:after="120"/>
        <w:ind w:firstLine="720"/>
        <w:jc w:val="both"/>
        <w:rPr>
          <w:lang w:val="bg-BG"/>
        </w:rPr>
      </w:pPr>
      <w:r w:rsidRPr="00EE6AE2">
        <w:rPr>
          <w:lang w:val="bg-BG"/>
        </w:rPr>
        <w:t>Въпреки глобалните усилия за постигане на равенство между мъжете и жените</w:t>
      </w:r>
      <w:r w:rsidR="00D5192F">
        <w:rPr>
          <w:lang w:val="bg-BG"/>
        </w:rPr>
        <w:t>,</w:t>
      </w:r>
      <w:r w:rsidRPr="00EE6AE2">
        <w:rPr>
          <w:lang w:val="bg-BG"/>
        </w:rPr>
        <w:t xml:space="preserve"> статистиката на КПР към ОИСР показва, че </w:t>
      </w:r>
      <w:r w:rsidR="00D5192F" w:rsidRPr="00EE6AE2">
        <w:rPr>
          <w:lang w:val="bg-BG"/>
        </w:rPr>
        <w:t xml:space="preserve">в рамките на сътрудничеството за развитие </w:t>
      </w:r>
      <w:r w:rsidR="004D6B4D" w:rsidRPr="00EE6AE2">
        <w:rPr>
          <w:lang w:val="bg-BG"/>
        </w:rPr>
        <w:t xml:space="preserve">ЦУР </w:t>
      </w:r>
      <w:r w:rsidRPr="00EE6AE2">
        <w:rPr>
          <w:lang w:val="bg-BG"/>
        </w:rPr>
        <w:t xml:space="preserve">5 е определяна като третата най-малко финансирана от седемнайсетте </w:t>
      </w:r>
      <w:r w:rsidR="004D6B4D" w:rsidRPr="00EE6AE2">
        <w:rPr>
          <w:lang w:val="bg-BG"/>
        </w:rPr>
        <w:t xml:space="preserve">Цели </w:t>
      </w:r>
      <w:r w:rsidRPr="00EE6AE2">
        <w:rPr>
          <w:lang w:val="bg-BG"/>
        </w:rPr>
        <w:t>за устойчиво развитие.</w:t>
      </w:r>
    </w:p>
    <w:p w14:paraId="49D0448D" w14:textId="711D951A" w:rsidR="00565D00" w:rsidRPr="00EE6AE2" w:rsidRDefault="00565D00" w:rsidP="00EE6AE2">
      <w:pPr>
        <w:pStyle w:val="Default"/>
        <w:spacing w:after="120"/>
        <w:ind w:firstLine="720"/>
        <w:jc w:val="both"/>
        <w:rPr>
          <w:lang w:val="bg-BG"/>
        </w:rPr>
      </w:pPr>
      <w:r w:rsidRPr="00EE6AE2">
        <w:rPr>
          <w:lang w:val="bg-BG"/>
        </w:rPr>
        <w:t>България ще продължи да бъде активна в реализирането на проекти и дейности по линия на сътрудничеството за развитие и хуманитарната помощ, пряко свързани с равенството между мъжете и жените, вкл.</w:t>
      </w:r>
      <w:r w:rsidR="00B70A57" w:rsidRPr="00EE6AE2">
        <w:rPr>
          <w:lang w:val="bg-BG"/>
        </w:rPr>
        <w:t xml:space="preserve"> </w:t>
      </w:r>
      <w:r w:rsidRPr="00EE6AE2">
        <w:rPr>
          <w:lang w:val="bg-BG"/>
        </w:rPr>
        <w:t>икономическо, социално и политическо овластяване на жените и момичетата</w:t>
      </w:r>
      <w:r w:rsidR="004D6B4D" w:rsidRPr="00EE6AE2">
        <w:rPr>
          <w:lang w:val="bg-BG"/>
        </w:rPr>
        <w:t>:</w:t>
      </w:r>
    </w:p>
    <w:p w14:paraId="55E2BA73" w14:textId="615D6FB6" w:rsidR="00565D00" w:rsidRPr="00EE6AE2" w:rsidRDefault="00565D00" w:rsidP="00EE6AE2">
      <w:pPr>
        <w:pStyle w:val="Default"/>
        <w:numPr>
          <w:ilvl w:val="0"/>
          <w:numId w:val="17"/>
        </w:numPr>
        <w:spacing w:after="120"/>
        <w:ind w:left="1170"/>
        <w:jc w:val="both"/>
        <w:rPr>
          <w:lang w:val="bg-BG"/>
        </w:rPr>
      </w:pPr>
      <w:r w:rsidRPr="00EE6AE2">
        <w:rPr>
          <w:lang w:val="bg-BG"/>
        </w:rPr>
        <w:t>защита на жените и момичетата в нестабилни и конфликтни условия;</w:t>
      </w:r>
    </w:p>
    <w:p w14:paraId="7617B6D3" w14:textId="58938157" w:rsidR="00565D00" w:rsidRPr="00EE6AE2" w:rsidRDefault="00565D00" w:rsidP="00EE6AE2">
      <w:pPr>
        <w:pStyle w:val="Default"/>
        <w:numPr>
          <w:ilvl w:val="0"/>
          <w:numId w:val="17"/>
        </w:numPr>
        <w:spacing w:after="120"/>
        <w:ind w:left="1170"/>
        <w:jc w:val="both"/>
        <w:rPr>
          <w:lang w:val="bg-BG"/>
        </w:rPr>
      </w:pPr>
      <w:r w:rsidRPr="00EE6AE2">
        <w:rPr>
          <w:lang w:val="bg-BG"/>
        </w:rPr>
        <w:lastRenderedPageBreak/>
        <w:t>премахване на сексуалната експлоатация, тормоз и други вредни практики на насилие и дискриминация, основани на пола;</w:t>
      </w:r>
    </w:p>
    <w:p w14:paraId="06CDAFD2" w14:textId="2DD5D9D9" w:rsidR="00565D00" w:rsidRPr="00EE6AE2" w:rsidRDefault="00565D00" w:rsidP="00EE6AE2">
      <w:pPr>
        <w:pStyle w:val="Default"/>
        <w:numPr>
          <w:ilvl w:val="0"/>
          <w:numId w:val="17"/>
        </w:numPr>
        <w:spacing w:after="120"/>
        <w:ind w:left="1170"/>
        <w:jc w:val="both"/>
        <w:rPr>
          <w:lang w:val="bg-BG"/>
        </w:rPr>
      </w:pPr>
      <w:r w:rsidRPr="00EE6AE2">
        <w:rPr>
          <w:lang w:val="bg-BG"/>
        </w:rPr>
        <w:t>подобряване на сексуално и репродуктивно здраве;</w:t>
      </w:r>
    </w:p>
    <w:p w14:paraId="1BDEC5D0" w14:textId="77777777" w:rsidR="00565D00" w:rsidRPr="00EE6AE2" w:rsidRDefault="00565D00" w:rsidP="00EE6AE2">
      <w:pPr>
        <w:pStyle w:val="Default"/>
        <w:numPr>
          <w:ilvl w:val="0"/>
          <w:numId w:val="17"/>
        </w:numPr>
        <w:spacing w:after="120"/>
        <w:ind w:left="1170"/>
        <w:jc w:val="both"/>
        <w:rPr>
          <w:lang w:val="bg-BG"/>
        </w:rPr>
      </w:pPr>
      <w:r w:rsidRPr="00EE6AE2">
        <w:rPr>
          <w:lang w:val="bg-BG"/>
        </w:rPr>
        <w:t>осигуряване на достъп до храна и вода;</w:t>
      </w:r>
    </w:p>
    <w:p w14:paraId="4C576AB8" w14:textId="77777777" w:rsidR="00565D00" w:rsidRPr="00EE6AE2" w:rsidRDefault="00565D00" w:rsidP="00EE6AE2">
      <w:pPr>
        <w:pStyle w:val="Default"/>
        <w:numPr>
          <w:ilvl w:val="0"/>
          <w:numId w:val="17"/>
        </w:numPr>
        <w:spacing w:after="120"/>
        <w:ind w:left="1170"/>
        <w:jc w:val="both"/>
        <w:rPr>
          <w:lang w:val="bg-BG"/>
        </w:rPr>
      </w:pPr>
      <w:r w:rsidRPr="00EE6AE2">
        <w:rPr>
          <w:lang w:val="bg-BG"/>
        </w:rPr>
        <w:t>предоставяне на качествени здравни услуги и образование за жени и момичета, в съответствие със специфичните им потребности;</w:t>
      </w:r>
    </w:p>
    <w:p w14:paraId="50A5EA7C" w14:textId="77777777" w:rsidR="00565D00" w:rsidRPr="00EE6AE2" w:rsidRDefault="00565D00" w:rsidP="00EE6AE2">
      <w:pPr>
        <w:pStyle w:val="Default"/>
        <w:numPr>
          <w:ilvl w:val="0"/>
          <w:numId w:val="17"/>
        </w:numPr>
        <w:spacing w:after="120"/>
        <w:ind w:left="1170"/>
        <w:jc w:val="both"/>
        <w:rPr>
          <w:lang w:val="bg-BG"/>
        </w:rPr>
      </w:pPr>
      <w:r w:rsidRPr="00EE6AE2">
        <w:rPr>
          <w:lang w:val="bg-BG"/>
        </w:rPr>
        <w:t>предоставяне на услуги за пост-конфликтно възстановяване и други.</w:t>
      </w:r>
    </w:p>
    <w:p w14:paraId="0821887E" w14:textId="7F5EBB73" w:rsidR="00565D00" w:rsidRPr="00EE6AE2" w:rsidRDefault="00565D00" w:rsidP="00EE6AE2">
      <w:pPr>
        <w:pStyle w:val="Default"/>
        <w:spacing w:after="120"/>
        <w:jc w:val="both"/>
        <w:rPr>
          <w:color w:val="auto"/>
          <w:lang w:val="bg-BG"/>
        </w:rPr>
      </w:pPr>
    </w:p>
    <w:p w14:paraId="704A1E04" w14:textId="77777777" w:rsidR="008611D4" w:rsidRPr="00EE6AE2" w:rsidRDefault="008611D4" w:rsidP="00EE6AE2">
      <w:pPr>
        <w:pStyle w:val="Default"/>
        <w:spacing w:after="120"/>
        <w:jc w:val="both"/>
        <w:rPr>
          <w:color w:val="auto"/>
          <w:lang w:val="bg-BG"/>
        </w:rPr>
      </w:pPr>
    </w:p>
    <w:p w14:paraId="416F11AA" w14:textId="77777777" w:rsidR="00565D00" w:rsidRPr="00EE6AE2" w:rsidRDefault="00565D00" w:rsidP="00EE6AE2">
      <w:pPr>
        <w:pStyle w:val="Heading3"/>
        <w:spacing w:before="0" w:after="120" w:line="240" w:lineRule="auto"/>
        <w:ind w:left="1418" w:hanging="698"/>
        <w:rPr>
          <w:rFonts w:ascii="Cambria" w:hAnsi="Cambria"/>
          <w:i/>
          <w:color w:val="3E762A"/>
          <w:lang w:val="bg-BG"/>
        </w:rPr>
      </w:pPr>
      <w:bookmarkStart w:id="22" w:name="_Toc224721046"/>
      <w:r w:rsidRPr="00EE6AE2">
        <w:rPr>
          <w:rFonts w:ascii="Cambria" w:hAnsi="Cambria"/>
          <w:i/>
          <w:color w:val="3E762A"/>
          <w:lang w:val="bg-BG"/>
        </w:rPr>
        <w:t xml:space="preserve">3.2.6. </w:t>
      </w:r>
      <w:r w:rsidRPr="00EE6AE2">
        <w:rPr>
          <w:rFonts w:ascii="Cambria" w:hAnsi="Cambria"/>
          <w:i/>
          <w:color w:val="3E762A"/>
          <w:lang w:val="bg-BG"/>
        </w:rPr>
        <w:tab/>
        <w:t>Хоризонтален приоритет: действия по опазване на околната среда и борба с изменението на климата</w:t>
      </w:r>
      <w:bookmarkEnd w:id="22"/>
    </w:p>
    <w:tbl>
      <w:tblPr>
        <w:tblW w:w="0" w:type="auto"/>
        <w:tblBorders>
          <w:bottom w:val="single" w:sz="36" w:space="0" w:color="FFD966"/>
        </w:tblBorders>
        <w:tblLook w:val="04A0" w:firstRow="1" w:lastRow="0" w:firstColumn="1" w:lastColumn="0" w:noHBand="0" w:noVBand="1"/>
      </w:tblPr>
      <w:tblGrid>
        <w:gridCol w:w="3261"/>
        <w:gridCol w:w="5960"/>
      </w:tblGrid>
      <w:tr w:rsidR="00565D00" w:rsidRPr="00EE6AE2" w14:paraId="788C0D80" w14:textId="77777777" w:rsidTr="00565D00">
        <w:trPr>
          <w:trHeight w:val="1098"/>
        </w:trPr>
        <w:tc>
          <w:tcPr>
            <w:tcW w:w="3261" w:type="dxa"/>
            <w:shd w:val="clear" w:color="auto" w:fill="auto"/>
            <w:vAlign w:val="center"/>
          </w:tcPr>
          <w:p w14:paraId="5D0577E7" w14:textId="77777777" w:rsidR="00565D00" w:rsidRPr="00EE6AE2" w:rsidRDefault="00565D00" w:rsidP="00EE6AE2">
            <w:pPr>
              <w:spacing w:after="120" w:line="240" w:lineRule="auto"/>
              <w:jc w:val="center"/>
              <w:rPr>
                <w:rFonts w:ascii="Cambria" w:hAnsi="Cambria"/>
                <w:sz w:val="24"/>
                <w:szCs w:val="24"/>
                <w:lang w:val="bg-BG"/>
              </w:rPr>
            </w:pPr>
          </w:p>
          <w:p w14:paraId="35D5CE42" w14:textId="77777777" w:rsidR="00565D00" w:rsidRPr="00EE6AE2" w:rsidRDefault="00565D00" w:rsidP="00EE6AE2">
            <w:pPr>
              <w:spacing w:after="120" w:line="240" w:lineRule="auto"/>
              <w:jc w:val="center"/>
              <w:rPr>
                <w:rFonts w:ascii="Cambria" w:hAnsi="Cambria"/>
                <w:sz w:val="24"/>
                <w:szCs w:val="24"/>
                <w:lang w:val="bg-BG"/>
              </w:rPr>
            </w:pPr>
            <w:r w:rsidRPr="00EE6AE2">
              <w:rPr>
                <w:rFonts w:ascii="Cambria" w:hAnsi="Cambria"/>
                <w:noProof/>
                <w:sz w:val="24"/>
                <w:szCs w:val="24"/>
              </w:rPr>
              <w:drawing>
                <wp:inline distT="0" distB="0" distL="0" distR="0" wp14:anchorId="354EB9CB" wp14:editId="283A5FD6">
                  <wp:extent cx="1219200" cy="1238250"/>
                  <wp:effectExtent l="0" t="0" r="0" b="0"/>
                  <wp:docPr id="41"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1238250"/>
                          </a:xfrm>
                          <a:prstGeom prst="rect">
                            <a:avLst/>
                          </a:prstGeom>
                          <a:noFill/>
                          <a:ln>
                            <a:noFill/>
                          </a:ln>
                        </pic:spPr>
                      </pic:pic>
                    </a:graphicData>
                  </a:graphic>
                </wp:inline>
              </w:drawing>
            </w:r>
          </w:p>
          <w:p w14:paraId="1F46EF12" w14:textId="77777777" w:rsidR="00565D00" w:rsidRPr="00EE6AE2" w:rsidRDefault="00565D00" w:rsidP="00EE6AE2">
            <w:pPr>
              <w:spacing w:after="120" w:line="240" w:lineRule="auto"/>
              <w:jc w:val="center"/>
              <w:rPr>
                <w:rFonts w:ascii="Cambria" w:hAnsi="Cambria"/>
                <w:sz w:val="24"/>
                <w:szCs w:val="24"/>
                <w:lang w:val="bg-BG"/>
              </w:rPr>
            </w:pPr>
          </w:p>
        </w:tc>
        <w:tc>
          <w:tcPr>
            <w:tcW w:w="5960" w:type="dxa"/>
            <w:shd w:val="clear" w:color="auto" w:fill="auto"/>
            <w:vAlign w:val="center"/>
          </w:tcPr>
          <w:p w14:paraId="7F4E43CD" w14:textId="77777777" w:rsidR="00565D00" w:rsidRPr="00EE6AE2" w:rsidRDefault="00565D00" w:rsidP="00EE6AE2">
            <w:pPr>
              <w:spacing w:after="120" w:line="240" w:lineRule="auto"/>
              <w:jc w:val="center"/>
              <w:rPr>
                <w:rFonts w:ascii="Cambria" w:hAnsi="Cambria"/>
                <w:color w:val="3E762A"/>
                <w:sz w:val="24"/>
                <w:szCs w:val="24"/>
                <w:lang w:val="bg-BG"/>
              </w:rPr>
            </w:pPr>
            <w:r w:rsidRPr="00EE6AE2">
              <w:rPr>
                <w:rFonts w:ascii="Cambria" w:hAnsi="Cambria"/>
                <w:color w:val="3E762A"/>
                <w:sz w:val="24"/>
                <w:szCs w:val="24"/>
                <w:lang w:val="bg-BG"/>
              </w:rPr>
              <w:t>Предприемане на спешни действия за борба с климатичните промени и въздействието им</w:t>
            </w:r>
          </w:p>
        </w:tc>
      </w:tr>
      <w:tr w:rsidR="00565D00" w:rsidRPr="00EE6AE2" w14:paraId="441DAE8F" w14:textId="77777777" w:rsidTr="00565D00">
        <w:trPr>
          <w:trHeight w:val="1098"/>
        </w:trPr>
        <w:tc>
          <w:tcPr>
            <w:tcW w:w="3261" w:type="dxa"/>
            <w:shd w:val="clear" w:color="auto" w:fill="auto"/>
            <w:vAlign w:val="center"/>
          </w:tcPr>
          <w:p w14:paraId="2FEED56C" w14:textId="77777777" w:rsidR="00565D00" w:rsidRPr="00EE6AE2" w:rsidRDefault="00565D00" w:rsidP="00EE6AE2">
            <w:pPr>
              <w:spacing w:after="120" w:line="240" w:lineRule="auto"/>
              <w:jc w:val="center"/>
              <w:rPr>
                <w:rFonts w:ascii="Cambria" w:hAnsi="Cambria"/>
                <w:sz w:val="24"/>
                <w:szCs w:val="24"/>
                <w:lang w:val="bg-BG"/>
              </w:rPr>
            </w:pPr>
          </w:p>
          <w:p w14:paraId="787E55B1" w14:textId="77777777" w:rsidR="00565D00" w:rsidRPr="00EE6AE2" w:rsidRDefault="00565D00" w:rsidP="00EE6AE2">
            <w:pPr>
              <w:spacing w:after="120" w:line="240" w:lineRule="auto"/>
              <w:jc w:val="center"/>
              <w:rPr>
                <w:rFonts w:ascii="Cambria" w:hAnsi="Cambria"/>
                <w:sz w:val="24"/>
                <w:szCs w:val="24"/>
                <w:lang w:val="bg-BG"/>
              </w:rPr>
            </w:pPr>
            <w:r w:rsidRPr="00EE6AE2">
              <w:rPr>
                <w:rFonts w:ascii="Cambria" w:hAnsi="Cambria"/>
                <w:noProof/>
                <w:sz w:val="24"/>
                <w:szCs w:val="24"/>
              </w:rPr>
              <w:drawing>
                <wp:inline distT="0" distB="0" distL="0" distR="0" wp14:anchorId="627B6C55" wp14:editId="33F7DFAE">
                  <wp:extent cx="1181100" cy="1200150"/>
                  <wp:effectExtent l="0" t="0" r="0" b="0"/>
                  <wp:docPr id="43"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1200150"/>
                          </a:xfrm>
                          <a:prstGeom prst="rect">
                            <a:avLst/>
                          </a:prstGeom>
                          <a:noFill/>
                          <a:ln>
                            <a:noFill/>
                          </a:ln>
                        </pic:spPr>
                      </pic:pic>
                    </a:graphicData>
                  </a:graphic>
                </wp:inline>
              </w:drawing>
            </w:r>
          </w:p>
          <w:p w14:paraId="21AA4FC1" w14:textId="77777777" w:rsidR="00565D00" w:rsidRPr="00EE6AE2" w:rsidRDefault="00565D00" w:rsidP="00EE6AE2">
            <w:pPr>
              <w:spacing w:after="120" w:line="240" w:lineRule="auto"/>
              <w:jc w:val="center"/>
              <w:rPr>
                <w:rFonts w:ascii="Cambria" w:hAnsi="Cambria"/>
                <w:sz w:val="24"/>
                <w:szCs w:val="24"/>
                <w:lang w:val="bg-BG"/>
              </w:rPr>
            </w:pPr>
          </w:p>
        </w:tc>
        <w:tc>
          <w:tcPr>
            <w:tcW w:w="5960" w:type="dxa"/>
            <w:shd w:val="clear" w:color="auto" w:fill="auto"/>
            <w:vAlign w:val="center"/>
          </w:tcPr>
          <w:p w14:paraId="6A0D75C3" w14:textId="77777777" w:rsidR="006D03B0" w:rsidRPr="00EE6AE2" w:rsidRDefault="006D03B0" w:rsidP="00EE6AE2">
            <w:pPr>
              <w:spacing w:after="120" w:line="240" w:lineRule="auto"/>
              <w:jc w:val="center"/>
              <w:rPr>
                <w:rFonts w:ascii="Cambria" w:hAnsi="Cambria"/>
                <w:color w:val="3E762A"/>
                <w:sz w:val="24"/>
                <w:szCs w:val="24"/>
                <w:lang w:val="bg-BG"/>
              </w:rPr>
            </w:pPr>
          </w:p>
          <w:p w14:paraId="1DC25AAF" w14:textId="16EE0168" w:rsidR="00565D00" w:rsidRPr="00EE6AE2" w:rsidRDefault="00565D00" w:rsidP="00EE6AE2">
            <w:pPr>
              <w:spacing w:after="120" w:line="240" w:lineRule="auto"/>
              <w:jc w:val="center"/>
              <w:rPr>
                <w:rFonts w:ascii="Cambria" w:hAnsi="Cambria"/>
                <w:color w:val="3E762A"/>
                <w:sz w:val="24"/>
                <w:szCs w:val="24"/>
                <w:lang w:val="bg-BG"/>
              </w:rPr>
            </w:pPr>
            <w:r w:rsidRPr="00EE6AE2">
              <w:rPr>
                <w:rFonts w:ascii="Cambria" w:hAnsi="Cambria"/>
                <w:color w:val="3E762A"/>
                <w:sz w:val="24"/>
                <w:szCs w:val="24"/>
                <w:lang w:val="bg-BG"/>
              </w:rPr>
              <w:t>Запазване, възстановяване и стимулиране на устойчивото ползване на сухоземните екосистеми, устойчиво стопанисване на горите, борба с опустиняването и преустановяване на деградацията на почвата и пристъпване към регенерирането ѝ, както и прекъсване на загубата на биоразнообразието</w:t>
            </w:r>
          </w:p>
        </w:tc>
      </w:tr>
      <w:tr w:rsidR="00565D00" w:rsidRPr="00EE6AE2" w14:paraId="201BD9AD" w14:textId="77777777" w:rsidTr="00565D00">
        <w:trPr>
          <w:trHeight w:val="1098"/>
        </w:trPr>
        <w:tc>
          <w:tcPr>
            <w:tcW w:w="3261" w:type="dxa"/>
            <w:shd w:val="clear" w:color="auto" w:fill="auto"/>
            <w:vAlign w:val="center"/>
          </w:tcPr>
          <w:p w14:paraId="41BE8CA0" w14:textId="77777777" w:rsidR="00565D00" w:rsidRPr="00EE6AE2" w:rsidRDefault="00565D00" w:rsidP="00EE6AE2">
            <w:pPr>
              <w:spacing w:after="120" w:line="240" w:lineRule="auto"/>
              <w:jc w:val="center"/>
              <w:rPr>
                <w:rFonts w:ascii="Cambria" w:hAnsi="Cambria"/>
                <w:sz w:val="24"/>
                <w:szCs w:val="24"/>
                <w:lang w:val="bg-BG"/>
              </w:rPr>
            </w:pPr>
          </w:p>
          <w:p w14:paraId="4625A673" w14:textId="77777777" w:rsidR="00565D00" w:rsidRPr="00EE6AE2" w:rsidRDefault="00565D00" w:rsidP="00EE6AE2">
            <w:pPr>
              <w:spacing w:after="120" w:line="240" w:lineRule="auto"/>
              <w:jc w:val="center"/>
              <w:rPr>
                <w:rFonts w:ascii="Cambria" w:hAnsi="Cambria"/>
                <w:sz w:val="24"/>
                <w:szCs w:val="24"/>
                <w:lang w:val="bg-BG"/>
              </w:rPr>
            </w:pPr>
            <w:r w:rsidRPr="00EE6AE2">
              <w:rPr>
                <w:rFonts w:ascii="Cambria" w:hAnsi="Cambria"/>
                <w:noProof/>
                <w:sz w:val="24"/>
                <w:szCs w:val="24"/>
              </w:rPr>
              <w:drawing>
                <wp:inline distT="0" distB="0" distL="0" distR="0" wp14:anchorId="474CF824" wp14:editId="6ED8666D">
                  <wp:extent cx="1285875" cy="1276350"/>
                  <wp:effectExtent l="0" t="0" r="0" b="0"/>
                  <wp:docPr id="44"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5875" cy="1276350"/>
                          </a:xfrm>
                          <a:prstGeom prst="rect">
                            <a:avLst/>
                          </a:prstGeom>
                          <a:noFill/>
                          <a:ln>
                            <a:noFill/>
                          </a:ln>
                        </pic:spPr>
                      </pic:pic>
                    </a:graphicData>
                  </a:graphic>
                </wp:inline>
              </w:drawing>
            </w:r>
          </w:p>
          <w:p w14:paraId="2D6F58D4" w14:textId="77777777" w:rsidR="00565D00" w:rsidRPr="00EE6AE2" w:rsidRDefault="00565D00" w:rsidP="00EE6AE2">
            <w:pPr>
              <w:spacing w:after="120" w:line="240" w:lineRule="auto"/>
              <w:jc w:val="center"/>
              <w:rPr>
                <w:rFonts w:ascii="Cambria" w:hAnsi="Cambria"/>
                <w:sz w:val="24"/>
                <w:szCs w:val="24"/>
                <w:lang w:val="bg-BG"/>
              </w:rPr>
            </w:pPr>
          </w:p>
        </w:tc>
        <w:tc>
          <w:tcPr>
            <w:tcW w:w="5960" w:type="dxa"/>
            <w:shd w:val="clear" w:color="auto" w:fill="auto"/>
            <w:vAlign w:val="center"/>
          </w:tcPr>
          <w:p w14:paraId="23AF88B2" w14:textId="77777777" w:rsidR="00565D00" w:rsidRPr="00EE6AE2" w:rsidRDefault="00565D00" w:rsidP="00EE6AE2">
            <w:pPr>
              <w:spacing w:after="120" w:line="240" w:lineRule="auto"/>
              <w:jc w:val="center"/>
              <w:rPr>
                <w:rFonts w:ascii="Cambria" w:hAnsi="Cambria"/>
                <w:color w:val="3E762A"/>
                <w:sz w:val="24"/>
                <w:szCs w:val="24"/>
                <w:lang w:val="bg-BG"/>
              </w:rPr>
            </w:pPr>
            <w:r w:rsidRPr="00EE6AE2">
              <w:rPr>
                <w:rFonts w:ascii="Cambria" w:hAnsi="Cambria"/>
                <w:color w:val="3E762A"/>
                <w:sz w:val="24"/>
                <w:szCs w:val="24"/>
                <w:lang w:val="bg-BG"/>
              </w:rPr>
              <w:t>Осигуряване на достъпност и устойчиво стопанисване на водоснабдяването и канализацията за всички</w:t>
            </w:r>
          </w:p>
        </w:tc>
      </w:tr>
      <w:tr w:rsidR="00565D00" w:rsidRPr="00EE6AE2" w14:paraId="0A0E0C70" w14:textId="77777777" w:rsidTr="00565D00">
        <w:trPr>
          <w:trHeight w:val="1098"/>
        </w:trPr>
        <w:tc>
          <w:tcPr>
            <w:tcW w:w="3261" w:type="dxa"/>
            <w:shd w:val="clear" w:color="auto" w:fill="auto"/>
            <w:vAlign w:val="center"/>
          </w:tcPr>
          <w:p w14:paraId="677A807C" w14:textId="77777777" w:rsidR="00565D00" w:rsidRPr="00EE6AE2" w:rsidRDefault="00565D00" w:rsidP="00EE6AE2">
            <w:pPr>
              <w:spacing w:after="120" w:line="240" w:lineRule="auto"/>
              <w:jc w:val="center"/>
              <w:rPr>
                <w:rFonts w:ascii="Cambria" w:hAnsi="Cambria"/>
                <w:sz w:val="24"/>
                <w:szCs w:val="24"/>
                <w:lang w:val="bg-BG"/>
              </w:rPr>
            </w:pPr>
          </w:p>
          <w:p w14:paraId="61A00F8E" w14:textId="77777777" w:rsidR="00565D00" w:rsidRPr="00EE6AE2" w:rsidRDefault="00565D00" w:rsidP="00EE6AE2">
            <w:pPr>
              <w:spacing w:after="120" w:line="240" w:lineRule="auto"/>
              <w:jc w:val="center"/>
              <w:rPr>
                <w:rFonts w:ascii="Cambria" w:hAnsi="Cambria"/>
                <w:sz w:val="24"/>
                <w:szCs w:val="24"/>
                <w:lang w:val="bg-BG"/>
              </w:rPr>
            </w:pPr>
            <w:r w:rsidRPr="00EE6AE2">
              <w:rPr>
                <w:rFonts w:ascii="Cambria" w:hAnsi="Cambria"/>
                <w:noProof/>
                <w:sz w:val="24"/>
                <w:szCs w:val="24"/>
              </w:rPr>
              <w:drawing>
                <wp:inline distT="0" distB="0" distL="0" distR="0" wp14:anchorId="7EDE4C45" wp14:editId="3120E9D4">
                  <wp:extent cx="1257300" cy="1228725"/>
                  <wp:effectExtent l="0" t="0" r="0" b="0"/>
                  <wp:docPr id="45"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7300" cy="1228725"/>
                          </a:xfrm>
                          <a:prstGeom prst="rect">
                            <a:avLst/>
                          </a:prstGeom>
                          <a:noFill/>
                          <a:ln>
                            <a:noFill/>
                          </a:ln>
                        </pic:spPr>
                      </pic:pic>
                    </a:graphicData>
                  </a:graphic>
                </wp:inline>
              </w:drawing>
            </w:r>
          </w:p>
        </w:tc>
        <w:tc>
          <w:tcPr>
            <w:tcW w:w="5960" w:type="dxa"/>
            <w:shd w:val="clear" w:color="auto" w:fill="auto"/>
            <w:vAlign w:val="center"/>
          </w:tcPr>
          <w:p w14:paraId="548193C0" w14:textId="77777777" w:rsidR="00565D00" w:rsidRPr="00EE6AE2" w:rsidRDefault="00565D00" w:rsidP="00EE6AE2">
            <w:pPr>
              <w:spacing w:after="120" w:line="240" w:lineRule="auto"/>
              <w:jc w:val="center"/>
              <w:rPr>
                <w:rFonts w:ascii="Cambria" w:hAnsi="Cambria"/>
                <w:color w:val="3E762A"/>
                <w:sz w:val="24"/>
                <w:szCs w:val="24"/>
                <w:lang w:val="bg-BG"/>
              </w:rPr>
            </w:pPr>
            <w:r w:rsidRPr="00EE6AE2">
              <w:rPr>
                <w:rFonts w:ascii="Cambria" w:hAnsi="Cambria"/>
                <w:color w:val="3E762A"/>
                <w:sz w:val="24"/>
                <w:szCs w:val="24"/>
                <w:lang w:val="bg-BG"/>
              </w:rPr>
              <w:t>Осигуряване на устойчиви модели на потребление и производство</w:t>
            </w:r>
          </w:p>
        </w:tc>
      </w:tr>
    </w:tbl>
    <w:p w14:paraId="2AC72DA3" w14:textId="77777777" w:rsidR="004D6B4D" w:rsidRPr="00EE6AE2" w:rsidRDefault="004D6B4D" w:rsidP="00EE6AE2">
      <w:pPr>
        <w:pStyle w:val="Default"/>
        <w:spacing w:after="120"/>
        <w:jc w:val="both"/>
        <w:rPr>
          <w:color w:val="auto"/>
          <w:lang w:val="bg-BG"/>
        </w:rPr>
      </w:pPr>
    </w:p>
    <w:p w14:paraId="0CD277E8" w14:textId="100F01DD" w:rsidR="00565D00" w:rsidRPr="00EE6AE2" w:rsidRDefault="00565D00" w:rsidP="00EE6AE2">
      <w:pPr>
        <w:pStyle w:val="Default"/>
        <w:spacing w:after="120"/>
        <w:ind w:firstLine="720"/>
        <w:jc w:val="both"/>
        <w:rPr>
          <w:color w:val="auto"/>
          <w:lang w:val="bg-BG"/>
        </w:rPr>
      </w:pPr>
      <w:r w:rsidRPr="00EE6AE2">
        <w:rPr>
          <w:color w:val="auto"/>
          <w:lang w:val="bg-BG"/>
        </w:rPr>
        <w:t>Благосъстоянието на хората и устойчивостта на обществата зависят от здравословната околна среда и функциониращите екосистеми. Екологичните предизвикателства не признават „граници“ и са трансгранично взаимозависими и свързани.</w:t>
      </w:r>
    </w:p>
    <w:p w14:paraId="014EC45F" w14:textId="353F09ED" w:rsidR="00565D00" w:rsidRPr="00EE6AE2" w:rsidRDefault="00565D00" w:rsidP="00EE6AE2">
      <w:pPr>
        <w:pStyle w:val="Default"/>
        <w:spacing w:after="120"/>
        <w:ind w:firstLine="720"/>
        <w:jc w:val="both"/>
        <w:rPr>
          <w:color w:val="auto"/>
          <w:lang w:val="bg-BG"/>
        </w:rPr>
      </w:pPr>
      <w:r w:rsidRPr="00EE6AE2">
        <w:rPr>
          <w:color w:val="auto"/>
          <w:lang w:val="bg-BG"/>
        </w:rPr>
        <w:t xml:space="preserve">За Република България е от основен интерес съседните държави ефективно да прилагат високи стандарти за опазване на околната среда и човешкото здраве, като по този начин допринасят за повишаване на качеството на живот в региона. Страната ни подкрепя усилията на партньорите в този процес чрез споделяне на научени уроци и добри практики в областта на устойчивото управление на природните ресурси, защитата на природата и намаляването на последиците от климатичните промени, </w:t>
      </w:r>
      <w:r w:rsidR="00A74B95">
        <w:rPr>
          <w:color w:val="auto"/>
          <w:lang w:val="bg-BG"/>
        </w:rPr>
        <w:t xml:space="preserve">чрез </w:t>
      </w:r>
      <w:r w:rsidRPr="00EE6AE2">
        <w:rPr>
          <w:color w:val="auto"/>
          <w:lang w:val="bg-BG"/>
        </w:rPr>
        <w:t xml:space="preserve">оказване на експертна и техническа помощ за хармонизиране на националното законодателство с европейското в тази област, намаляване на риска от бедствия, повишаване на осведомеността, както и </w:t>
      </w:r>
      <w:r w:rsidR="00A74B95">
        <w:rPr>
          <w:color w:val="auto"/>
          <w:lang w:val="bg-BG"/>
        </w:rPr>
        <w:t>чрез</w:t>
      </w:r>
      <w:r w:rsidRPr="00EE6AE2">
        <w:rPr>
          <w:color w:val="auto"/>
          <w:lang w:val="bg-BG"/>
        </w:rPr>
        <w:t xml:space="preserve"> други подходящи инициативи.</w:t>
      </w:r>
    </w:p>
    <w:p w14:paraId="45D00FC2" w14:textId="4D7FAB10" w:rsidR="00565D00" w:rsidRPr="00EE6AE2" w:rsidRDefault="00565D00" w:rsidP="00EE6AE2">
      <w:pPr>
        <w:pStyle w:val="Default"/>
        <w:spacing w:after="120"/>
        <w:ind w:firstLine="720"/>
        <w:jc w:val="both"/>
        <w:rPr>
          <w:color w:val="auto"/>
          <w:lang w:val="bg-BG"/>
        </w:rPr>
      </w:pPr>
      <w:r w:rsidRPr="00EE6AE2">
        <w:rPr>
          <w:color w:val="auto"/>
          <w:lang w:val="bg-BG"/>
        </w:rPr>
        <w:t>Достъпът до безопасна питейна вода и добри санитарни условия продължава да е сериозно предизвикателство в много райони на света. Рисковете, произтичащи от използването на замърсена и опасна вода, могат да имат силно отрицателно влияние върху хората и икономиката. Затова страната ни подкрепя използването на инструментите на външната политика на ЕС, включително сътрудничеството за развитие, за осигуряване на безопасна питейна вода и канализация за всички.</w:t>
      </w:r>
      <w:r w:rsidR="00B70A57" w:rsidRPr="00EE6AE2">
        <w:rPr>
          <w:color w:val="auto"/>
          <w:lang w:val="bg-BG"/>
        </w:rPr>
        <w:t xml:space="preserve"> </w:t>
      </w:r>
      <w:r w:rsidRPr="00EE6AE2">
        <w:rPr>
          <w:color w:val="auto"/>
          <w:lang w:val="bg-BG"/>
        </w:rPr>
        <w:t>В допълнение, генерирането на отпадъци представлява предизвикателство в световен мащаб и има неблагоприятно въздействие върху околната среда и човешкото здраве. Страната ни подкрепя екологосъобразното управление на отпадъците през целия им жизнен цикъл чрез предотвратяване, намаляване, рециклиране и повторна употреба, както и чрез повишаване на информираността на хората относно устойчивото управление и ефективно</w:t>
      </w:r>
      <w:r w:rsidR="00A74B95">
        <w:rPr>
          <w:color w:val="auto"/>
          <w:lang w:val="bg-BG"/>
        </w:rPr>
        <w:t>то</w:t>
      </w:r>
      <w:r w:rsidRPr="00EE6AE2">
        <w:rPr>
          <w:color w:val="auto"/>
          <w:lang w:val="bg-BG"/>
        </w:rPr>
        <w:t xml:space="preserve"> ползване на природните ресурси.</w:t>
      </w:r>
    </w:p>
    <w:p w14:paraId="59F95580" w14:textId="553F2CA9" w:rsidR="00565D00" w:rsidRPr="00EE6AE2" w:rsidRDefault="0047669C" w:rsidP="00EE6AE2">
      <w:pPr>
        <w:autoSpaceDE w:val="0"/>
        <w:autoSpaceDN w:val="0"/>
        <w:adjustRightInd w:val="0"/>
        <w:spacing w:after="120" w:line="240" w:lineRule="auto"/>
        <w:ind w:firstLine="720"/>
        <w:jc w:val="both"/>
        <w:rPr>
          <w:rFonts w:ascii="Cambria" w:hAnsi="Cambria" w:cs="Cambria"/>
          <w:sz w:val="24"/>
          <w:szCs w:val="24"/>
          <w:lang w:val="bg-BG"/>
        </w:rPr>
      </w:pPr>
      <w:r w:rsidRPr="00EE6AE2">
        <w:rPr>
          <w:rFonts w:ascii="Cambria" w:hAnsi="Cambria" w:cs="Cambria"/>
          <w:sz w:val="24"/>
          <w:szCs w:val="24"/>
          <w:lang w:val="bg-BG"/>
        </w:rPr>
        <w:t>Конкретните</w:t>
      </w:r>
      <w:r w:rsidR="00565D00" w:rsidRPr="00EE6AE2">
        <w:rPr>
          <w:rFonts w:ascii="Cambria" w:hAnsi="Cambria" w:cs="Cambria"/>
          <w:sz w:val="24"/>
          <w:szCs w:val="24"/>
          <w:lang w:val="bg-BG"/>
        </w:rPr>
        <w:t xml:space="preserve"> дейности, които ще бъдат залагани по хоризонтален приоритет: действия по опазване на околната среда и борба с изменението на климата, ще бъдат съобразени с и ще спомогнат за изпълнението на задълженията на България по чл. 9 от Парижкото споразумение по отношение на оказване на подкрепа за развиващите се страни за смекчаване на последиците от изменението на климата, както и за адаптация към тях.</w:t>
      </w:r>
    </w:p>
    <w:p w14:paraId="4D51F481" w14:textId="77777777" w:rsidR="00565D00" w:rsidRPr="00EE6AE2" w:rsidRDefault="00565D00" w:rsidP="00EE6AE2">
      <w:pPr>
        <w:pStyle w:val="Default"/>
        <w:spacing w:after="120"/>
        <w:jc w:val="both"/>
        <w:rPr>
          <w:color w:val="FF0000"/>
          <w:u w:val="single"/>
          <w:lang w:val="bg-BG"/>
        </w:rPr>
      </w:pPr>
    </w:p>
    <w:p w14:paraId="5C1DCD02" w14:textId="77777777" w:rsidR="00565D00" w:rsidRPr="00EE6AE2" w:rsidRDefault="00565D00" w:rsidP="00EE6AE2">
      <w:pPr>
        <w:pStyle w:val="Heading3"/>
        <w:spacing w:before="0" w:after="120" w:line="240" w:lineRule="auto"/>
        <w:ind w:left="1418" w:hanging="698"/>
        <w:rPr>
          <w:rFonts w:ascii="Cambria" w:hAnsi="Cambria"/>
          <w:i/>
          <w:color w:val="3E762A"/>
          <w:lang w:val="bg-BG"/>
        </w:rPr>
      </w:pPr>
      <w:bookmarkStart w:id="23" w:name="_Toc224721047"/>
      <w:r w:rsidRPr="00EE6AE2">
        <w:rPr>
          <w:rFonts w:ascii="Cambria" w:hAnsi="Cambria"/>
          <w:i/>
          <w:color w:val="3E762A"/>
          <w:lang w:val="bg-BG"/>
        </w:rPr>
        <w:lastRenderedPageBreak/>
        <w:t xml:space="preserve">3.2.7. </w:t>
      </w:r>
      <w:r w:rsidRPr="00EE6AE2">
        <w:rPr>
          <w:rFonts w:ascii="Cambria" w:hAnsi="Cambria"/>
          <w:i/>
          <w:color w:val="3E762A"/>
          <w:lang w:val="bg-BG"/>
        </w:rPr>
        <w:tab/>
        <w:t>Хоризонтален приоритет: защита и насърчаване на правата на детето и на младежите</w:t>
      </w:r>
      <w:bookmarkEnd w:id="23"/>
    </w:p>
    <w:tbl>
      <w:tblPr>
        <w:tblW w:w="0" w:type="auto"/>
        <w:tblBorders>
          <w:bottom w:val="single" w:sz="36" w:space="0" w:color="FFD966"/>
        </w:tblBorders>
        <w:tblLook w:val="04A0" w:firstRow="1" w:lastRow="0" w:firstColumn="1" w:lastColumn="0" w:noHBand="0" w:noVBand="1"/>
      </w:tblPr>
      <w:tblGrid>
        <w:gridCol w:w="3261"/>
        <w:gridCol w:w="5960"/>
      </w:tblGrid>
      <w:tr w:rsidR="00565D00" w:rsidRPr="00EE6AE2" w14:paraId="65F6C2A5" w14:textId="77777777" w:rsidTr="00565D00">
        <w:trPr>
          <w:trHeight w:val="1098"/>
        </w:trPr>
        <w:tc>
          <w:tcPr>
            <w:tcW w:w="3261" w:type="dxa"/>
            <w:shd w:val="clear" w:color="auto" w:fill="auto"/>
            <w:vAlign w:val="center"/>
          </w:tcPr>
          <w:p w14:paraId="7E4E9EE3" w14:textId="77777777" w:rsidR="00565D00" w:rsidRPr="00EE6AE2" w:rsidRDefault="00565D00" w:rsidP="00EE6AE2">
            <w:pPr>
              <w:spacing w:after="120" w:line="240" w:lineRule="auto"/>
              <w:jc w:val="center"/>
              <w:rPr>
                <w:rFonts w:ascii="Cambria" w:hAnsi="Cambria"/>
                <w:noProof/>
                <w:color w:val="FF0000"/>
                <w:sz w:val="24"/>
                <w:szCs w:val="24"/>
                <w:lang w:val="bg-BG"/>
              </w:rPr>
            </w:pPr>
          </w:p>
          <w:p w14:paraId="29327083" w14:textId="77777777" w:rsidR="00565D00" w:rsidRPr="00EE6AE2" w:rsidRDefault="00565D00" w:rsidP="00EE6AE2">
            <w:pPr>
              <w:spacing w:after="120" w:line="240" w:lineRule="auto"/>
              <w:jc w:val="center"/>
              <w:rPr>
                <w:rFonts w:ascii="Cambria" w:hAnsi="Cambria"/>
                <w:noProof/>
                <w:color w:val="FF0000"/>
                <w:sz w:val="24"/>
                <w:szCs w:val="24"/>
                <w:lang w:val="bg-BG"/>
              </w:rPr>
            </w:pPr>
            <w:r w:rsidRPr="00EE6AE2">
              <w:rPr>
                <w:rFonts w:ascii="Cambria" w:hAnsi="Cambria"/>
                <w:noProof/>
                <w:color w:val="FF0000"/>
                <w:sz w:val="24"/>
                <w:szCs w:val="24"/>
              </w:rPr>
              <w:drawing>
                <wp:inline distT="0" distB="0" distL="0" distR="0" wp14:anchorId="56B7401B" wp14:editId="4F2340B2">
                  <wp:extent cx="1285875" cy="1247775"/>
                  <wp:effectExtent l="0" t="0" r="0" b="0"/>
                  <wp:docPr id="46"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5875" cy="1247775"/>
                          </a:xfrm>
                          <a:prstGeom prst="rect">
                            <a:avLst/>
                          </a:prstGeom>
                          <a:noFill/>
                          <a:ln>
                            <a:noFill/>
                          </a:ln>
                        </pic:spPr>
                      </pic:pic>
                    </a:graphicData>
                  </a:graphic>
                </wp:inline>
              </w:drawing>
            </w:r>
          </w:p>
          <w:p w14:paraId="0F1329C9" w14:textId="77777777" w:rsidR="00565D00" w:rsidRPr="00EE6AE2" w:rsidRDefault="00565D00" w:rsidP="00EE6AE2">
            <w:pPr>
              <w:spacing w:after="120" w:line="240" w:lineRule="auto"/>
              <w:jc w:val="center"/>
              <w:rPr>
                <w:rFonts w:ascii="Cambria" w:hAnsi="Cambria"/>
                <w:noProof/>
                <w:color w:val="FF0000"/>
                <w:sz w:val="24"/>
                <w:szCs w:val="24"/>
                <w:lang w:val="bg-BG"/>
              </w:rPr>
            </w:pPr>
          </w:p>
        </w:tc>
        <w:tc>
          <w:tcPr>
            <w:tcW w:w="5960" w:type="dxa"/>
            <w:shd w:val="clear" w:color="auto" w:fill="auto"/>
            <w:vAlign w:val="center"/>
          </w:tcPr>
          <w:p w14:paraId="6D36AF7A" w14:textId="77777777" w:rsidR="00565D00" w:rsidRPr="00EE6AE2" w:rsidRDefault="00565D00" w:rsidP="00EE6AE2">
            <w:pPr>
              <w:spacing w:after="120" w:line="240" w:lineRule="auto"/>
              <w:jc w:val="center"/>
              <w:rPr>
                <w:rFonts w:ascii="Cambria" w:hAnsi="Cambria"/>
                <w:color w:val="3E762A"/>
                <w:sz w:val="24"/>
                <w:szCs w:val="24"/>
                <w:lang w:val="bg-BG"/>
              </w:rPr>
            </w:pPr>
            <w:r w:rsidRPr="00EE6AE2">
              <w:rPr>
                <w:rFonts w:ascii="Cambria" w:hAnsi="Cambria"/>
                <w:color w:val="3E762A"/>
                <w:sz w:val="24"/>
                <w:szCs w:val="24"/>
                <w:lang w:val="bg-BG"/>
              </w:rPr>
              <w:t>Премахване на глада, постигане на сигурност на храната и по-качествено хранене и насърчаване на устойчиво селско стопанство</w:t>
            </w:r>
          </w:p>
        </w:tc>
      </w:tr>
      <w:tr w:rsidR="00565D00" w:rsidRPr="00EE6AE2" w14:paraId="6931AA7D" w14:textId="77777777" w:rsidTr="00565D00">
        <w:trPr>
          <w:trHeight w:val="1098"/>
        </w:trPr>
        <w:tc>
          <w:tcPr>
            <w:tcW w:w="3261" w:type="dxa"/>
            <w:shd w:val="clear" w:color="auto" w:fill="auto"/>
            <w:vAlign w:val="center"/>
          </w:tcPr>
          <w:p w14:paraId="0E409BCB" w14:textId="4D2B5111" w:rsidR="00565D00" w:rsidRPr="00EE6AE2" w:rsidRDefault="00565D00" w:rsidP="00EE6AE2">
            <w:pPr>
              <w:spacing w:after="120" w:line="240" w:lineRule="auto"/>
              <w:jc w:val="center"/>
              <w:rPr>
                <w:rFonts w:ascii="Cambria" w:hAnsi="Cambria"/>
                <w:noProof/>
                <w:color w:val="FF0000"/>
                <w:sz w:val="24"/>
                <w:szCs w:val="24"/>
                <w:lang w:val="ru-RU"/>
              </w:rPr>
            </w:pPr>
            <w:r w:rsidRPr="00EE6AE2">
              <w:rPr>
                <w:rFonts w:ascii="Cambria" w:hAnsi="Cambria"/>
                <w:noProof/>
                <w:color w:val="FF0000"/>
                <w:sz w:val="24"/>
                <w:szCs w:val="24"/>
              </w:rPr>
              <w:drawing>
                <wp:inline distT="0" distB="0" distL="0" distR="0" wp14:anchorId="1675D44B" wp14:editId="415DFCBD">
                  <wp:extent cx="1219200" cy="1219200"/>
                  <wp:effectExtent l="0" t="0" r="0" b="0"/>
                  <wp:docPr id="47"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5960" w:type="dxa"/>
            <w:shd w:val="clear" w:color="auto" w:fill="auto"/>
            <w:vAlign w:val="center"/>
          </w:tcPr>
          <w:p w14:paraId="6D4E0A8A" w14:textId="77777777" w:rsidR="0039009C" w:rsidRPr="00EE6AE2" w:rsidRDefault="00565D00" w:rsidP="00EE6AE2">
            <w:pPr>
              <w:spacing w:after="120" w:line="240" w:lineRule="auto"/>
              <w:jc w:val="center"/>
              <w:rPr>
                <w:rFonts w:ascii="Cambria" w:hAnsi="Cambria"/>
                <w:color w:val="3E762A"/>
                <w:sz w:val="24"/>
                <w:szCs w:val="24"/>
                <w:lang w:val="bg-BG"/>
              </w:rPr>
            </w:pPr>
            <w:r w:rsidRPr="00EE6AE2">
              <w:rPr>
                <w:rFonts w:ascii="Cambria" w:hAnsi="Cambria"/>
                <w:color w:val="3E762A"/>
                <w:sz w:val="24"/>
                <w:szCs w:val="24"/>
                <w:lang w:val="bg-BG"/>
              </w:rPr>
              <w:t>Осигуряване на здравословен  живот и насърчаване</w:t>
            </w:r>
          </w:p>
          <w:p w14:paraId="5FA572CA" w14:textId="4E6E01F6" w:rsidR="00565D00" w:rsidRPr="00EE6AE2" w:rsidRDefault="00565D00" w:rsidP="00EE6AE2">
            <w:pPr>
              <w:spacing w:after="120" w:line="240" w:lineRule="auto"/>
              <w:jc w:val="center"/>
              <w:rPr>
                <w:rFonts w:ascii="Cambria" w:hAnsi="Cambria"/>
                <w:color w:val="3E762A"/>
                <w:sz w:val="24"/>
                <w:szCs w:val="24"/>
                <w:lang w:val="bg-BG"/>
              </w:rPr>
            </w:pPr>
            <w:r w:rsidRPr="00EE6AE2">
              <w:rPr>
                <w:rFonts w:ascii="Cambria" w:hAnsi="Cambria"/>
                <w:color w:val="3E762A"/>
                <w:sz w:val="24"/>
                <w:szCs w:val="24"/>
                <w:lang w:val="bg-BG"/>
              </w:rPr>
              <w:t>благосъстоянието за всички във всяка възраст</w:t>
            </w:r>
          </w:p>
        </w:tc>
      </w:tr>
      <w:tr w:rsidR="00565D00" w:rsidRPr="00EE6AE2" w14:paraId="7017E53B" w14:textId="77777777" w:rsidTr="00565D00">
        <w:trPr>
          <w:trHeight w:val="1098"/>
        </w:trPr>
        <w:tc>
          <w:tcPr>
            <w:tcW w:w="3261" w:type="dxa"/>
            <w:shd w:val="clear" w:color="auto" w:fill="auto"/>
            <w:vAlign w:val="center"/>
          </w:tcPr>
          <w:p w14:paraId="40AF0715" w14:textId="77777777" w:rsidR="00565D00" w:rsidRPr="00EE6AE2" w:rsidRDefault="00565D00" w:rsidP="00EE6AE2">
            <w:pPr>
              <w:spacing w:after="120" w:line="240" w:lineRule="auto"/>
              <w:jc w:val="center"/>
              <w:rPr>
                <w:rFonts w:ascii="Cambria" w:hAnsi="Cambria"/>
                <w:noProof/>
                <w:color w:val="FF0000"/>
                <w:sz w:val="24"/>
                <w:szCs w:val="24"/>
                <w:lang w:val="ru-RU"/>
              </w:rPr>
            </w:pPr>
            <w:r w:rsidRPr="00EE6AE2">
              <w:rPr>
                <w:rFonts w:ascii="Cambria" w:hAnsi="Cambria"/>
                <w:noProof/>
                <w:color w:val="FF0000"/>
                <w:sz w:val="24"/>
                <w:szCs w:val="24"/>
              </w:rPr>
              <w:drawing>
                <wp:inline distT="0" distB="0" distL="0" distR="0" wp14:anchorId="4DB5C10A" wp14:editId="50BB896E">
                  <wp:extent cx="1285875" cy="1219200"/>
                  <wp:effectExtent l="0" t="0" r="0" b="0"/>
                  <wp:docPr id="48"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875" cy="1219200"/>
                          </a:xfrm>
                          <a:prstGeom prst="rect">
                            <a:avLst/>
                          </a:prstGeom>
                          <a:noFill/>
                          <a:ln>
                            <a:noFill/>
                          </a:ln>
                        </pic:spPr>
                      </pic:pic>
                    </a:graphicData>
                  </a:graphic>
                </wp:inline>
              </w:drawing>
            </w:r>
          </w:p>
          <w:p w14:paraId="15AF8BBF" w14:textId="77777777" w:rsidR="00565D00" w:rsidRPr="00EE6AE2" w:rsidRDefault="00565D00" w:rsidP="00EE6AE2">
            <w:pPr>
              <w:spacing w:after="120" w:line="240" w:lineRule="auto"/>
              <w:jc w:val="center"/>
              <w:rPr>
                <w:rFonts w:ascii="Cambria" w:hAnsi="Cambria"/>
                <w:noProof/>
                <w:color w:val="FF0000"/>
                <w:sz w:val="24"/>
                <w:szCs w:val="24"/>
                <w:lang w:val="ru-RU"/>
              </w:rPr>
            </w:pPr>
          </w:p>
        </w:tc>
        <w:tc>
          <w:tcPr>
            <w:tcW w:w="5960" w:type="dxa"/>
            <w:shd w:val="clear" w:color="auto" w:fill="auto"/>
            <w:vAlign w:val="center"/>
          </w:tcPr>
          <w:p w14:paraId="0A90CD12" w14:textId="13671128" w:rsidR="00565D00" w:rsidRPr="00EE6AE2" w:rsidRDefault="00565D00" w:rsidP="00EE6AE2">
            <w:pPr>
              <w:spacing w:after="120" w:line="240" w:lineRule="auto"/>
              <w:jc w:val="center"/>
              <w:rPr>
                <w:rFonts w:ascii="Cambria" w:hAnsi="Cambria"/>
                <w:color w:val="3E762A"/>
                <w:sz w:val="24"/>
                <w:szCs w:val="24"/>
                <w:lang w:val="bg-BG"/>
              </w:rPr>
            </w:pPr>
            <w:r w:rsidRPr="00EE6AE2">
              <w:rPr>
                <w:rFonts w:ascii="Cambria" w:hAnsi="Cambria"/>
                <w:color w:val="3E762A"/>
                <w:sz w:val="24"/>
                <w:szCs w:val="24"/>
                <w:lang w:val="bg-BG"/>
              </w:rPr>
              <w:t>Осигуряване на приобщаващо и равностойно качествено образование и стимулиране на възможностите за учене на всички през целия живот</w:t>
            </w:r>
          </w:p>
        </w:tc>
      </w:tr>
      <w:tr w:rsidR="00565D00" w:rsidRPr="00EE6AE2" w14:paraId="40685D25" w14:textId="77777777" w:rsidTr="00565D00">
        <w:trPr>
          <w:trHeight w:val="1098"/>
        </w:trPr>
        <w:tc>
          <w:tcPr>
            <w:tcW w:w="3261" w:type="dxa"/>
            <w:shd w:val="clear" w:color="auto" w:fill="auto"/>
            <w:vAlign w:val="center"/>
          </w:tcPr>
          <w:p w14:paraId="3108F004" w14:textId="77777777" w:rsidR="00565D00" w:rsidRPr="00EE6AE2" w:rsidRDefault="00565D00" w:rsidP="00EE6AE2">
            <w:pPr>
              <w:spacing w:after="120" w:line="240" w:lineRule="auto"/>
              <w:jc w:val="center"/>
              <w:rPr>
                <w:rFonts w:ascii="Cambria" w:hAnsi="Cambria"/>
                <w:noProof/>
                <w:color w:val="FF0000"/>
                <w:sz w:val="24"/>
                <w:szCs w:val="24"/>
                <w:lang w:val="ru-RU"/>
              </w:rPr>
            </w:pPr>
            <w:r w:rsidRPr="00EE6AE2">
              <w:rPr>
                <w:rFonts w:ascii="Cambria" w:hAnsi="Cambria"/>
                <w:noProof/>
                <w:color w:val="FF0000"/>
                <w:sz w:val="24"/>
                <w:szCs w:val="24"/>
              </w:rPr>
              <w:drawing>
                <wp:inline distT="0" distB="0" distL="0" distR="0" wp14:anchorId="459410E9" wp14:editId="151B9E39">
                  <wp:extent cx="1219200" cy="1200150"/>
                  <wp:effectExtent l="0" t="0" r="0" b="0"/>
                  <wp:docPr id="49"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0" cy="1200150"/>
                          </a:xfrm>
                          <a:prstGeom prst="rect">
                            <a:avLst/>
                          </a:prstGeom>
                          <a:noFill/>
                          <a:ln>
                            <a:noFill/>
                          </a:ln>
                        </pic:spPr>
                      </pic:pic>
                    </a:graphicData>
                  </a:graphic>
                </wp:inline>
              </w:drawing>
            </w:r>
          </w:p>
          <w:p w14:paraId="3EEC9761" w14:textId="77777777" w:rsidR="00565D00" w:rsidRPr="00EE6AE2" w:rsidRDefault="00565D00" w:rsidP="00EE6AE2">
            <w:pPr>
              <w:spacing w:after="120" w:line="240" w:lineRule="auto"/>
              <w:jc w:val="center"/>
              <w:rPr>
                <w:rFonts w:ascii="Cambria" w:hAnsi="Cambria"/>
                <w:noProof/>
                <w:color w:val="FF0000"/>
                <w:sz w:val="24"/>
                <w:szCs w:val="24"/>
                <w:lang w:val="ru-RU"/>
              </w:rPr>
            </w:pPr>
          </w:p>
        </w:tc>
        <w:tc>
          <w:tcPr>
            <w:tcW w:w="5960" w:type="dxa"/>
            <w:shd w:val="clear" w:color="auto" w:fill="auto"/>
            <w:vAlign w:val="center"/>
          </w:tcPr>
          <w:p w14:paraId="15783A7C" w14:textId="3A1BFD22" w:rsidR="00565D00" w:rsidRPr="00EE6AE2" w:rsidRDefault="0047669C" w:rsidP="00EE6AE2">
            <w:pPr>
              <w:spacing w:after="120" w:line="240" w:lineRule="auto"/>
              <w:jc w:val="center"/>
              <w:rPr>
                <w:rFonts w:ascii="Cambria" w:hAnsi="Cambria"/>
                <w:color w:val="3E762A"/>
                <w:sz w:val="24"/>
                <w:szCs w:val="24"/>
                <w:lang w:val="bg-BG"/>
              </w:rPr>
            </w:pPr>
            <w:r w:rsidRPr="00EE6AE2">
              <w:rPr>
                <w:rFonts w:ascii="Cambria" w:hAnsi="Cambria"/>
                <w:color w:val="3E762A"/>
                <w:sz w:val="24"/>
                <w:szCs w:val="24"/>
                <w:lang w:val="bg-BG"/>
              </w:rPr>
              <w:t>П</w:t>
            </w:r>
            <w:r w:rsidR="00565D00" w:rsidRPr="00EE6AE2">
              <w:rPr>
                <w:rFonts w:ascii="Cambria" w:hAnsi="Cambria"/>
                <w:color w:val="3E762A"/>
                <w:sz w:val="24"/>
                <w:szCs w:val="24"/>
                <w:lang w:val="bg-BG"/>
              </w:rPr>
              <w:t>остигане на равенство между половете и овластяване на всички жени и девойки</w:t>
            </w:r>
          </w:p>
        </w:tc>
      </w:tr>
      <w:tr w:rsidR="00565D00" w:rsidRPr="00EE6AE2" w14:paraId="76D0A750" w14:textId="77777777" w:rsidTr="00565D00">
        <w:trPr>
          <w:trHeight w:val="1098"/>
        </w:trPr>
        <w:tc>
          <w:tcPr>
            <w:tcW w:w="3261" w:type="dxa"/>
            <w:shd w:val="clear" w:color="auto" w:fill="auto"/>
            <w:vAlign w:val="center"/>
          </w:tcPr>
          <w:p w14:paraId="1F7A7DB0" w14:textId="4BC61F65" w:rsidR="0047669C" w:rsidRPr="00EE6AE2" w:rsidRDefault="0047669C" w:rsidP="00EE6AE2">
            <w:pPr>
              <w:spacing w:after="120" w:line="240" w:lineRule="auto"/>
              <w:jc w:val="center"/>
              <w:rPr>
                <w:rFonts w:ascii="Cambria" w:hAnsi="Cambria"/>
                <w:noProof/>
                <w:color w:val="FF0000"/>
                <w:sz w:val="24"/>
                <w:szCs w:val="24"/>
                <w:lang w:val="bg-BG"/>
              </w:rPr>
            </w:pPr>
            <w:r w:rsidRPr="00EE6AE2">
              <w:rPr>
                <w:rFonts w:ascii="Cambria" w:hAnsi="Cambria"/>
                <w:noProof/>
                <w:color w:val="3E762A"/>
                <w:sz w:val="24"/>
                <w:szCs w:val="24"/>
                <w:lang w:val="bg-BG"/>
              </w:rPr>
              <w:drawing>
                <wp:inline distT="0" distB="0" distL="0" distR="0" wp14:anchorId="6F6B0305" wp14:editId="361AE204">
                  <wp:extent cx="1190625" cy="1219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png"/>
                          <pic:cNvPicPr/>
                        </pic:nvPicPr>
                        <pic:blipFill>
                          <a:blip r:embed="rId21">
                            <a:extLst>
                              <a:ext uri="{28A0092B-C50C-407E-A947-70E740481C1C}">
                                <a14:useLocalDpi xmlns:a14="http://schemas.microsoft.com/office/drawing/2010/main" val="0"/>
                              </a:ext>
                            </a:extLst>
                          </a:blip>
                          <a:stretch>
                            <a:fillRect/>
                          </a:stretch>
                        </pic:blipFill>
                        <pic:spPr>
                          <a:xfrm>
                            <a:off x="0" y="0"/>
                            <a:ext cx="1190625" cy="1219200"/>
                          </a:xfrm>
                          <a:prstGeom prst="rect">
                            <a:avLst/>
                          </a:prstGeom>
                        </pic:spPr>
                      </pic:pic>
                    </a:graphicData>
                  </a:graphic>
                </wp:inline>
              </w:drawing>
            </w:r>
          </w:p>
          <w:p w14:paraId="0AAF4C6C" w14:textId="77777777" w:rsidR="0047669C" w:rsidRPr="00EE6AE2" w:rsidRDefault="0047669C" w:rsidP="00EE6AE2">
            <w:pPr>
              <w:spacing w:after="120" w:line="240" w:lineRule="auto"/>
              <w:jc w:val="center"/>
              <w:rPr>
                <w:rFonts w:ascii="Cambria" w:hAnsi="Cambria"/>
                <w:noProof/>
                <w:color w:val="FF0000"/>
                <w:sz w:val="24"/>
                <w:szCs w:val="24"/>
                <w:lang w:val="bg-BG"/>
              </w:rPr>
            </w:pPr>
          </w:p>
          <w:p w14:paraId="2E2299D8" w14:textId="56EB3D6D" w:rsidR="0047669C" w:rsidRPr="00EE6AE2" w:rsidRDefault="0047669C" w:rsidP="00EE6AE2">
            <w:pPr>
              <w:spacing w:after="120" w:line="240" w:lineRule="auto"/>
              <w:jc w:val="center"/>
              <w:rPr>
                <w:rFonts w:ascii="Cambria" w:hAnsi="Cambria"/>
                <w:noProof/>
                <w:color w:val="FF0000"/>
                <w:sz w:val="24"/>
                <w:szCs w:val="24"/>
                <w:lang w:val="bg-BG"/>
              </w:rPr>
            </w:pPr>
            <w:r w:rsidRPr="00EE6AE2">
              <w:rPr>
                <w:rFonts w:ascii="Cambria" w:hAnsi="Cambria"/>
                <w:noProof/>
                <w:color w:val="FF0000"/>
                <w:sz w:val="24"/>
                <w:szCs w:val="24"/>
                <w:lang w:val="bg-BG"/>
              </w:rPr>
              <w:drawing>
                <wp:inline distT="0" distB="0" distL="0" distR="0" wp14:anchorId="19A05C7C" wp14:editId="487B205D">
                  <wp:extent cx="1143000" cy="1143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jpg"/>
                          <pic:cNvPicPr/>
                        </pic:nvPicPr>
                        <pic:blipFill>
                          <a:blip r:embed="rId22">
                            <a:extLst>
                              <a:ext uri="{28A0092B-C50C-407E-A947-70E740481C1C}">
                                <a14:useLocalDpi xmlns:a14="http://schemas.microsoft.com/office/drawing/2010/main" val="0"/>
                              </a:ext>
                            </a:extLst>
                          </a:blip>
                          <a:stretch>
                            <a:fillRect/>
                          </a:stretch>
                        </pic:blipFill>
                        <pic:spPr>
                          <a:xfrm>
                            <a:off x="0" y="0"/>
                            <a:ext cx="1144212" cy="1144212"/>
                          </a:xfrm>
                          <a:prstGeom prst="rect">
                            <a:avLst/>
                          </a:prstGeom>
                        </pic:spPr>
                      </pic:pic>
                    </a:graphicData>
                  </a:graphic>
                </wp:inline>
              </w:drawing>
            </w:r>
          </w:p>
          <w:p w14:paraId="7ECA33D2" w14:textId="0B6582AD" w:rsidR="0047669C" w:rsidRPr="00EE6AE2" w:rsidRDefault="0047669C" w:rsidP="00EE6AE2">
            <w:pPr>
              <w:spacing w:after="120" w:line="240" w:lineRule="auto"/>
              <w:jc w:val="center"/>
              <w:rPr>
                <w:rFonts w:ascii="Cambria" w:hAnsi="Cambria"/>
                <w:noProof/>
                <w:color w:val="FF0000"/>
                <w:sz w:val="24"/>
                <w:szCs w:val="24"/>
                <w:lang w:val="bg-BG"/>
              </w:rPr>
            </w:pPr>
          </w:p>
        </w:tc>
        <w:tc>
          <w:tcPr>
            <w:tcW w:w="5960" w:type="dxa"/>
            <w:shd w:val="clear" w:color="auto" w:fill="auto"/>
            <w:vAlign w:val="center"/>
          </w:tcPr>
          <w:p w14:paraId="2FC448C3" w14:textId="77777777" w:rsidR="0047669C" w:rsidRPr="00EE6AE2" w:rsidRDefault="0047669C" w:rsidP="00EE6AE2">
            <w:pPr>
              <w:spacing w:after="120" w:line="240" w:lineRule="auto"/>
              <w:jc w:val="center"/>
              <w:rPr>
                <w:rFonts w:ascii="Cambria" w:hAnsi="Cambria"/>
                <w:color w:val="3E762A"/>
                <w:sz w:val="24"/>
                <w:szCs w:val="24"/>
                <w:lang w:val="bg-BG"/>
              </w:rPr>
            </w:pPr>
            <w:r w:rsidRPr="00EE6AE2">
              <w:rPr>
                <w:rFonts w:ascii="Cambria" w:hAnsi="Cambria"/>
                <w:color w:val="3E762A"/>
                <w:sz w:val="24"/>
                <w:szCs w:val="24"/>
                <w:lang w:val="bg-BG"/>
              </w:rPr>
              <w:lastRenderedPageBreak/>
              <w:t>Достоен труд и икономически растеж</w:t>
            </w:r>
          </w:p>
          <w:p w14:paraId="57329D37" w14:textId="77777777" w:rsidR="0047669C" w:rsidRPr="00EE6AE2" w:rsidRDefault="0047669C" w:rsidP="00EE6AE2">
            <w:pPr>
              <w:spacing w:after="120" w:line="240" w:lineRule="auto"/>
              <w:jc w:val="center"/>
              <w:rPr>
                <w:rFonts w:ascii="Cambria" w:hAnsi="Cambria"/>
                <w:color w:val="3E762A"/>
                <w:sz w:val="24"/>
                <w:szCs w:val="24"/>
                <w:lang w:val="bg-BG"/>
              </w:rPr>
            </w:pPr>
          </w:p>
          <w:p w14:paraId="5AD011D6" w14:textId="77777777" w:rsidR="0047669C" w:rsidRPr="00EE6AE2" w:rsidRDefault="0047669C" w:rsidP="00EE6AE2">
            <w:pPr>
              <w:spacing w:after="120" w:line="240" w:lineRule="auto"/>
              <w:jc w:val="center"/>
              <w:rPr>
                <w:rFonts w:ascii="Cambria" w:hAnsi="Cambria"/>
                <w:color w:val="3E762A"/>
                <w:sz w:val="24"/>
                <w:szCs w:val="24"/>
                <w:lang w:val="bg-BG"/>
              </w:rPr>
            </w:pPr>
          </w:p>
          <w:p w14:paraId="0C9F0ABC" w14:textId="77777777" w:rsidR="0047669C" w:rsidRPr="00EE6AE2" w:rsidRDefault="0047669C" w:rsidP="00EE6AE2">
            <w:pPr>
              <w:spacing w:after="120" w:line="240" w:lineRule="auto"/>
              <w:jc w:val="center"/>
              <w:rPr>
                <w:rFonts w:ascii="Cambria" w:hAnsi="Cambria"/>
                <w:color w:val="3E762A"/>
                <w:sz w:val="24"/>
                <w:szCs w:val="24"/>
                <w:lang w:val="bg-BG"/>
              </w:rPr>
            </w:pPr>
          </w:p>
          <w:p w14:paraId="51B7CD9D" w14:textId="77777777" w:rsidR="0047669C" w:rsidRPr="00EE6AE2" w:rsidRDefault="0047669C" w:rsidP="00EE6AE2">
            <w:pPr>
              <w:spacing w:after="120" w:line="240" w:lineRule="auto"/>
              <w:jc w:val="center"/>
              <w:rPr>
                <w:rFonts w:ascii="Cambria" w:hAnsi="Cambria"/>
                <w:color w:val="3E762A"/>
                <w:sz w:val="24"/>
                <w:szCs w:val="24"/>
                <w:lang w:val="bg-BG"/>
              </w:rPr>
            </w:pPr>
          </w:p>
          <w:p w14:paraId="2B0966AA" w14:textId="77777777" w:rsidR="0047669C" w:rsidRPr="00EE6AE2" w:rsidRDefault="0047669C" w:rsidP="00EE6AE2">
            <w:pPr>
              <w:spacing w:after="120" w:line="240" w:lineRule="auto"/>
              <w:jc w:val="center"/>
              <w:rPr>
                <w:rFonts w:ascii="Cambria" w:hAnsi="Cambria"/>
                <w:color w:val="3E762A"/>
                <w:sz w:val="24"/>
                <w:szCs w:val="24"/>
                <w:lang w:val="bg-BG"/>
              </w:rPr>
            </w:pPr>
          </w:p>
          <w:p w14:paraId="780C160F" w14:textId="77777777" w:rsidR="0047669C" w:rsidRPr="00EE6AE2" w:rsidRDefault="0047669C" w:rsidP="00EE6AE2">
            <w:pPr>
              <w:spacing w:after="120" w:line="240" w:lineRule="auto"/>
              <w:jc w:val="center"/>
              <w:rPr>
                <w:rFonts w:ascii="Cambria" w:hAnsi="Cambria"/>
                <w:color w:val="3E762A"/>
                <w:sz w:val="24"/>
                <w:szCs w:val="24"/>
                <w:lang w:val="bg-BG"/>
              </w:rPr>
            </w:pPr>
          </w:p>
          <w:p w14:paraId="2E330842" w14:textId="22B4401B" w:rsidR="0047669C" w:rsidRPr="00EE6AE2" w:rsidRDefault="0047669C" w:rsidP="00EE6AE2">
            <w:pPr>
              <w:spacing w:after="120" w:line="240" w:lineRule="auto"/>
              <w:jc w:val="center"/>
              <w:rPr>
                <w:rFonts w:ascii="Cambria" w:hAnsi="Cambria"/>
                <w:color w:val="3E762A"/>
                <w:sz w:val="24"/>
                <w:szCs w:val="24"/>
                <w:lang w:val="bg-BG"/>
              </w:rPr>
            </w:pPr>
            <w:r w:rsidRPr="00EE6AE2">
              <w:rPr>
                <w:rFonts w:ascii="Cambria" w:hAnsi="Cambria"/>
                <w:color w:val="3E762A"/>
                <w:sz w:val="24"/>
                <w:szCs w:val="24"/>
                <w:lang w:val="bg-BG"/>
              </w:rPr>
              <w:t>Мир, справедливост и силни институции</w:t>
            </w:r>
          </w:p>
        </w:tc>
      </w:tr>
    </w:tbl>
    <w:p w14:paraId="361B069F" w14:textId="77777777" w:rsidR="004D6B4D" w:rsidRPr="00EE6AE2" w:rsidRDefault="004D6B4D" w:rsidP="00EE6AE2">
      <w:pPr>
        <w:spacing w:after="120" w:line="240" w:lineRule="auto"/>
        <w:jc w:val="both"/>
        <w:rPr>
          <w:rFonts w:ascii="Cambria" w:hAnsi="Cambria" w:cs="Cambria"/>
          <w:sz w:val="24"/>
          <w:szCs w:val="24"/>
          <w:lang w:val="bg-BG"/>
        </w:rPr>
      </w:pPr>
    </w:p>
    <w:p w14:paraId="138150F0" w14:textId="0FB394F0" w:rsidR="00565D00" w:rsidRPr="00EE6AE2" w:rsidRDefault="00565D00" w:rsidP="00EE6AE2">
      <w:pPr>
        <w:spacing w:after="120" w:line="240" w:lineRule="auto"/>
        <w:ind w:firstLine="720"/>
        <w:jc w:val="both"/>
        <w:rPr>
          <w:rFonts w:ascii="Cambria" w:hAnsi="Cambria" w:cs="Cambria"/>
          <w:sz w:val="24"/>
          <w:szCs w:val="24"/>
          <w:lang w:val="bg-BG"/>
        </w:rPr>
      </w:pPr>
      <w:r w:rsidRPr="00EE6AE2">
        <w:rPr>
          <w:rFonts w:ascii="Cambria" w:hAnsi="Cambria" w:cs="Cambria"/>
          <w:sz w:val="24"/>
          <w:szCs w:val="24"/>
          <w:lang w:val="bg-BG"/>
        </w:rPr>
        <w:t xml:space="preserve">Мащабът на резултатите, постигнати от света по отношение на </w:t>
      </w:r>
      <w:r w:rsidR="004D6B4D" w:rsidRPr="00EE6AE2">
        <w:rPr>
          <w:rFonts w:ascii="Cambria" w:hAnsi="Cambria" w:cs="Cambria"/>
          <w:sz w:val="24"/>
          <w:szCs w:val="24"/>
          <w:lang w:val="bg-BG"/>
        </w:rPr>
        <w:t>Целите на ООН за устойчиво развитие</w:t>
      </w:r>
      <w:r w:rsidRPr="00EE6AE2">
        <w:rPr>
          <w:rFonts w:ascii="Cambria" w:hAnsi="Cambria" w:cs="Cambria"/>
          <w:sz w:val="24"/>
          <w:szCs w:val="24"/>
          <w:lang w:val="bg-BG"/>
        </w:rPr>
        <w:t xml:space="preserve">, директно ще засегне бъдещето на милиони деца и младежи и по този начин </w:t>
      </w:r>
      <w:r w:rsidR="0039009C" w:rsidRPr="00EE6AE2">
        <w:rPr>
          <w:rFonts w:ascii="Cambria" w:hAnsi="Cambria" w:cs="Cambria"/>
          <w:sz w:val="24"/>
          <w:szCs w:val="24"/>
          <w:lang w:val="bg-BG"/>
        </w:rPr>
        <w:t xml:space="preserve">– </w:t>
      </w:r>
      <w:r w:rsidRPr="00EE6AE2">
        <w:rPr>
          <w:rFonts w:ascii="Cambria" w:hAnsi="Cambria" w:cs="Cambria"/>
          <w:sz w:val="24"/>
          <w:szCs w:val="24"/>
          <w:lang w:val="bg-BG"/>
        </w:rPr>
        <w:t>нашето общо бъдеще като глобална общност. От друга страна, темата за правата на младите хора е пряко обвързана с целта за постигане на устойчив растеж в развиващите се страни.</w:t>
      </w:r>
    </w:p>
    <w:p w14:paraId="2F206C7D" w14:textId="4161179C"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cs="Cambria"/>
          <w:sz w:val="24"/>
          <w:szCs w:val="24"/>
          <w:lang w:val="bg-BG"/>
        </w:rPr>
        <w:t xml:space="preserve">Темата за защитата и насърчаването на правата на децата и на младежите е важна за страната ни както в национален, така и в международен план и е основен приоритет във външната ни политика в областта на правата на човека. </w:t>
      </w:r>
      <w:r w:rsidR="00A74B95">
        <w:rPr>
          <w:rFonts w:ascii="Cambria" w:hAnsi="Cambria" w:cs="Cambria"/>
          <w:sz w:val="24"/>
          <w:szCs w:val="24"/>
          <w:lang w:val="bg-BG"/>
        </w:rPr>
        <w:t>Тя е з</w:t>
      </w:r>
      <w:r w:rsidRPr="00EE6AE2">
        <w:rPr>
          <w:rFonts w:ascii="Cambria" w:hAnsi="Cambria" w:cs="Cambria"/>
          <w:sz w:val="24"/>
          <w:szCs w:val="24"/>
          <w:lang w:val="bg-BG"/>
        </w:rPr>
        <w:t xml:space="preserve">алегнала в множество наши международни инициативи, включително в Съвета </w:t>
      </w:r>
      <w:r w:rsidR="00A74B95" w:rsidRPr="00EE6AE2">
        <w:rPr>
          <w:rFonts w:ascii="Cambria" w:hAnsi="Cambria" w:cs="Cambria"/>
          <w:sz w:val="24"/>
          <w:szCs w:val="24"/>
          <w:lang w:val="bg-BG"/>
        </w:rPr>
        <w:t xml:space="preserve">на ООН </w:t>
      </w:r>
      <w:r w:rsidRPr="00EE6AE2">
        <w:rPr>
          <w:rFonts w:ascii="Cambria" w:hAnsi="Cambria" w:cs="Cambria"/>
          <w:sz w:val="24"/>
          <w:szCs w:val="24"/>
          <w:lang w:val="bg-BG"/>
        </w:rPr>
        <w:t>по правата на човека. Изразяваме подкрепа на инициативи, насочени към утвърждаване на правата на детето, посредством здравословна среда, осигуряване на достъп до качествени услуги (здравни и образователни, в т. ч. приобщаващо образование за деца с увреждания и деца в неравностойно положение), премахване на всички форми на насилие, включително насилието онлайн.</w:t>
      </w:r>
      <w:r w:rsidRPr="00EE6AE2">
        <w:rPr>
          <w:rFonts w:ascii="Cambria" w:hAnsi="Cambria"/>
          <w:sz w:val="24"/>
          <w:szCs w:val="24"/>
          <w:lang w:val="bg-BG"/>
        </w:rPr>
        <w:br w:type="page"/>
      </w:r>
    </w:p>
    <w:p w14:paraId="053FD923" w14:textId="0E28E64D" w:rsidR="00565D00" w:rsidRPr="00EE6AE2" w:rsidRDefault="00565D00" w:rsidP="00EE6AE2">
      <w:pPr>
        <w:pStyle w:val="Heading1"/>
        <w:spacing w:before="0" w:after="120" w:line="240" w:lineRule="auto"/>
        <w:rPr>
          <w:rFonts w:ascii="Cambria" w:hAnsi="Cambria"/>
          <w:b/>
          <w:sz w:val="24"/>
          <w:szCs w:val="24"/>
          <w:lang w:val="bg-BG"/>
        </w:rPr>
      </w:pPr>
      <w:bookmarkStart w:id="24" w:name="_Toc224721048"/>
      <w:r w:rsidRPr="00EE6AE2">
        <w:rPr>
          <w:rFonts w:ascii="Cambria" w:hAnsi="Cambria"/>
          <w:b/>
          <w:color w:val="C00000"/>
          <w:sz w:val="24"/>
          <w:szCs w:val="24"/>
          <w:lang w:val="bg-BG"/>
        </w:rPr>
        <w:lastRenderedPageBreak/>
        <w:t>4.</w:t>
      </w:r>
      <w:r w:rsidR="00560433" w:rsidRPr="00EE6AE2">
        <w:rPr>
          <w:rFonts w:ascii="Cambria" w:hAnsi="Cambria"/>
          <w:b/>
          <w:color w:val="C00000"/>
          <w:sz w:val="24"/>
          <w:szCs w:val="24"/>
          <w:lang w:val="bg-BG"/>
        </w:rPr>
        <w:t xml:space="preserve"> </w:t>
      </w:r>
      <w:r w:rsidRPr="00EE6AE2">
        <w:rPr>
          <w:rFonts w:ascii="Cambria" w:hAnsi="Cambria"/>
          <w:b/>
          <w:sz w:val="24"/>
          <w:szCs w:val="24"/>
          <w:lang w:val="bg-BG"/>
        </w:rPr>
        <w:t>ХУМАНИТАРНА ПОМОЩ</w:t>
      </w:r>
      <w:bookmarkEnd w:id="24"/>
    </w:p>
    <w:p w14:paraId="7D79B714" w14:textId="55D8239E" w:rsidR="00565D00" w:rsidRPr="00EE6AE2" w:rsidRDefault="00565D00" w:rsidP="00EE6AE2">
      <w:pPr>
        <w:autoSpaceDE w:val="0"/>
        <w:autoSpaceDN w:val="0"/>
        <w:adjustRightInd w:val="0"/>
        <w:spacing w:after="120" w:line="240" w:lineRule="auto"/>
        <w:ind w:firstLine="720"/>
        <w:jc w:val="both"/>
        <w:rPr>
          <w:rFonts w:ascii="Cambria" w:hAnsi="Cambria" w:cs="Cambria"/>
          <w:sz w:val="24"/>
          <w:szCs w:val="24"/>
          <w:lang w:val="bg-BG"/>
        </w:rPr>
      </w:pPr>
      <w:r w:rsidRPr="00EE6AE2">
        <w:rPr>
          <w:rFonts w:ascii="Cambria" w:hAnsi="Cambria" w:cs="Cambria"/>
          <w:b/>
          <w:sz w:val="24"/>
          <w:szCs w:val="24"/>
          <w:lang w:val="bg-BG"/>
        </w:rPr>
        <w:t>Хуманитарната помощ е</w:t>
      </w:r>
      <w:r w:rsidRPr="00EE6AE2">
        <w:rPr>
          <w:rFonts w:ascii="Cambria" w:hAnsi="Cambria" w:cs="Cambria"/>
          <w:b/>
          <w:iCs/>
          <w:sz w:val="24"/>
          <w:szCs w:val="24"/>
          <w:lang w:val="bg-BG"/>
        </w:rPr>
        <w:t xml:space="preserve"> основен израз на универсалната стойност на солидарността между хората и морален императив</w:t>
      </w:r>
      <w:r w:rsidRPr="00EE6AE2">
        <w:rPr>
          <w:rFonts w:ascii="Cambria" w:hAnsi="Cambria" w:cs="Cambria"/>
          <w:iCs/>
          <w:sz w:val="24"/>
          <w:szCs w:val="24"/>
          <w:vertAlign w:val="superscript"/>
          <w:lang w:val="bg-BG"/>
        </w:rPr>
        <w:footnoteReference w:id="11"/>
      </w:r>
      <w:r w:rsidRPr="00EE6AE2">
        <w:rPr>
          <w:rFonts w:ascii="Cambria" w:hAnsi="Cambria" w:cs="Cambria"/>
          <w:iCs/>
          <w:sz w:val="24"/>
          <w:szCs w:val="24"/>
          <w:lang w:val="bg-BG"/>
        </w:rPr>
        <w:t>.</w:t>
      </w:r>
      <w:r w:rsidRPr="00EE6AE2">
        <w:rPr>
          <w:rFonts w:ascii="Cambria" w:hAnsi="Cambria" w:cs="Cambria"/>
          <w:sz w:val="24"/>
          <w:szCs w:val="24"/>
          <w:lang w:val="bg-BG"/>
        </w:rPr>
        <w:t xml:space="preserve"> Тя се различава от помощта за развитие по свои специфични характеристики, произтичащи от необходимостта от предприемане на бърза и гъвкава реакция в отговор на тежки хуманитарни кризи </w:t>
      </w:r>
      <w:r w:rsidRPr="00EE6AE2">
        <w:rPr>
          <w:rStyle w:val="rynqvb"/>
          <w:rFonts w:ascii="Cambria" w:hAnsi="Cambria"/>
          <w:sz w:val="24"/>
          <w:szCs w:val="24"/>
          <w:lang w:val="bg-BG"/>
        </w:rPr>
        <w:t>и възникнали извънредни ситуации в резултат на въоръжени конфликти, природни бедствия или принудително разселване</w:t>
      </w:r>
      <w:r w:rsidRPr="00EE6AE2">
        <w:rPr>
          <w:rFonts w:ascii="Cambria" w:hAnsi="Cambria" w:cs="Cambria"/>
          <w:sz w:val="24"/>
          <w:szCs w:val="24"/>
          <w:lang w:val="bg-BG"/>
        </w:rPr>
        <w:t xml:space="preserve"> на хора.</w:t>
      </w:r>
    </w:p>
    <w:p w14:paraId="2010449E" w14:textId="3B8FC965" w:rsidR="002A4017" w:rsidRPr="00EE6AE2" w:rsidRDefault="00565D00" w:rsidP="00EE6AE2">
      <w:pPr>
        <w:autoSpaceDE w:val="0"/>
        <w:autoSpaceDN w:val="0"/>
        <w:adjustRightInd w:val="0"/>
        <w:spacing w:after="120" w:line="240" w:lineRule="auto"/>
        <w:ind w:firstLine="720"/>
        <w:jc w:val="both"/>
        <w:rPr>
          <w:rFonts w:ascii="Cambria" w:hAnsi="Cambria" w:cs="Cambria"/>
          <w:sz w:val="24"/>
          <w:szCs w:val="24"/>
          <w:lang w:val="bg-BG"/>
        </w:rPr>
      </w:pPr>
      <w:r w:rsidRPr="00EE6AE2">
        <w:rPr>
          <w:rFonts w:ascii="Cambria" w:hAnsi="Cambria" w:cs="Cambria"/>
          <w:sz w:val="24"/>
          <w:szCs w:val="24"/>
          <w:lang w:val="bg-BG"/>
        </w:rPr>
        <w:t xml:space="preserve">Хуманитарната помощ предполага </w:t>
      </w:r>
      <w:r w:rsidRPr="00EE6AE2">
        <w:rPr>
          <w:rFonts w:ascii="Cambria" w:hAnsi="Cambria" w:cs="Cambria"/>
          <w:b/>
          <w:sz w:val="24"/>
          <w:szCs w:val="24"/>
          <w:lang w:val="bg-BG"/>
        </w:rPr>
        <w:t>предоставяне на материално, логистично и финансово подпомагане</w:t>
      </w:r>
      <w:r w:rsidRPr="00EE6AE2">
        <w:rPr>
          <w:rFonts w:ascii="Cambria" w:hAnsi="Cambria" w:cs="Cambria"/>
          <w:sz w:val="24"/>
          <w:szCs w:val="24"/>
          <w:lang w:val="bg-BG"/>
        </w:rPr>
        <w:t xml:space="preserve"> с цел да бъдат спасени човешки животи и да бъдат посрещнати неотложни хуманитарни потребности, произтичащи от природни бедствия, предизвикани от човека кризи, болести, масов глад и други извънредни ситуации. Съвременните хуманитарни кризи доведоха до нарастване на броя на разселените лица</w:t>
      </w:r>
      <w:r w:rsidR="002A4AA1">
        <w:rPr>
          <w:rFonts w:ascii="Cambria" w:hAnsi="Cambria" w:cs="Cambria"/>
          <w:sz w:val="24"/>
          <w:szCs w:val="24"/>
          <w:lang w:val="bg-BG"/>
        </w:rPr>
        <w:t xml:space="preserve"> –</w:t>
      </w:r>
      <w:r w:rsidRPr="00EE6AE2">
        <w:rPr>
          <w:rFonts w:ascii="Cambria" w:hAnsi="Cambria" w:cs="Cambria"/>
          <w:sz w:val="24"/>
          <w:szCs w:val="24"/>
          <w:lang w:val="bg-BG"/>
        </w:rPr>
        <w:t xml:space="preserve"> както бежанци, така и вътрешно разселени лица. В тези случаи, както и в ситуации на продължителни хуманитарни кризи, наред с материално и логистично подпомагане хуманитарната помощ има по-широк обхват и включва множество подкрепящи дейности, целящи да намалят страданието и да смекчат негативния ефект от кризата върху пострадалите и разселените лица, включително</w:t>
      </w:r>
      <w:r w:rsidR="002A4AA1">
        <w:rPr>
          <w:rFonts w:ascii="Cambria" w:hAnsi="Cambria" w:cs="Cambria"/>
          <w:sz w:val="24"/>
          <w:szCs w:val="24"/>
          <w:lang w:val="bg-BG"/>
        </w:rPr>
        <w:t>,</w:t>
      </w:r>
      <w:r w:rsidRPr="00EE6AE2">
        <w:rPr>
          <w:rFonts w:ascii="Cambria" w:hAnsi="Cambria" w:cs="Cambria"/>
          <w:sz w:val="24"/>
          <w:szCs w:val="24"/>
          <w:lang w:val="bg-BG"/>
        </w:rPr>
        <w:t xml:space="preserve"> но не само: чрез осигуряване на закрила, подслон, психосоциална подкрепа, здравеопазване, образование и квалификация, заетост, интеграционни и други мерки, съобразени с характера на кризата и специфичните уязвимости на целевите групи. Въпреки това хуманитарната помощ сама по себе си не е в състояние да допринесе за преодоляването на основните причини за хуманитарните кризи, което налага ефективно прилагане на тройната взаимовръзка между хуманитарната помощ, помощта за развитие и дейностите за изграждане на мир.</w:t>
      </w:r>
    </w:p>
    <w:p w14:paraId="03B62E43" w14:textId="42649413" w:rsidR="00565D00" w:rsidRPr="00EE6AE2" w:rsidRDefault="002A4017" w:rsidP="00EE6AE2">
      <w:pPr>
        <w:autoSpaceDE w:val="0"/>
        <w:autoSpaceDN w:val="0"/>
        <w:adjustRightInd w:val="0"/>
        <w:spacing w:after="120" w:line="240" w:lineRule="auto"/>
        <w:ind w:firstLine="720"/>
        <w:jc w:val="both"/>
        <w:rPr>
          <w:rFonts w:ascii="Cambria" w:hAnsi="Cambria" w:cs="Cambria"/>
          <w:sz w:val="24"/>
          <w:szCs w:val="24"/>
          <w:lang w:val="bg-BG"/>
        </w:rPr>
      </w:pPr>
      <w:r w:rsidRPr="00EE6AE2">
        <w:rPr>
          <w:rFonts w:ascii="Cambria" w:hAnsi="Cambria" w:cs="Cambria"/>
          <w:sz w:val="24"/>
          <w:szCs w:val="24"/>
          <w:lang w:val="bg-BG"/>
        </w:rPr>
        <w:t>П</w:t>
      </w:r>
      <w:r w:rsidR="00565D00" w:rsidRPr="00EE6AE2">
        <w:rPr>
          <w:rFonts w:ascii="Cambria" w:hAnsi="Cambria" w:cs="Cambria"/>
          <w:sz w:val="24"/>
          <w:szCs w:val="24"/>
          <w:lang w:val="bg-BG"/>
        </w:rPr>
        <w:t>редоставянето на хуманитарна помощ от България е регулирано в ПМС № 234/2011</w:t>
      </w:r>
      <w:r w:rsidR="002A4AA1">
        <w:rPr>
          <w:rFonts w:ascii="Cambria" w:hAnsi="Cambria" w:cs="Cambria"/>
          <w:sz w:val="24"/>
          <w:szCs w:val="24"/>
          <w:lang w:val="bg-BG"/>
        </w:rPr>
        <w:t xml:space="preserve"> г</w:t>
      </w:r>
      <w:r w:rsidR="00565D00" w:rsidRPr="00EE6AE2">
        <w:rPr>
          <w:rFonts w:ascii="Cambria" w:hAnsi="Cambria"/>
          <w:sz w:val="24"/>
          <w:szCs w:val="24"/>
          <w:lang w:val="bg-BG"/>
        </w:rPr>
        <w:t xml:space="preserve">. Политиката на страната ни в областта на хуманитарната помощ е съобразена с </w:t>
      </w:r>
      <w:r w:rsidR="00565D00" w:rsidRPr="00EE6AE2">
        <w:rPr>
          <w:rFonts w:ascii="Cambria" w:hAnsi="Cambria"/>
          <w:i/>
          <w:sz w:val="24"/>
          <w:szCs w:val="24"/>
          <w:lang w:val="bg-BG"/>
        </w:rPr>
        <w:t>Договора за функциониране на Европейския съюз</w:t>
      </w:r>
      <w:r w:rsidR="00565D00" w:rsidRPr="00EE6AE2">
        <w:rPr>
          <w:rFonts w:ascii="Cambria" w:hAnsi="Cambria"/>
          <w:sz w:val="24"/>
          <w:szCs w:val="24"/>
          <w:lang w:val="bg-BG"/>
        </w:rPr>
        <w:t xml:space="preserve">, </w:t>
      </w:r>
      <w:r w:rsidR="00565D00" w:rsidRPr="00EE6AE2">
        <w:rPr>
          <w:rFonts w:ascii="Cambria" w:hAnsi="Cambria"/>
          <w:i/>
          <w:sz w:val="24"/>
          <w:szCs w:val="24"/>
          <w:lang w:val="bg-BG"/>
        </w:rPr>
        <w:t>Европейския консенсус относно хуманитарната помощ</w:t>
      </w:r>
      <w:r w:rsidR="00565D00" w:rsidRPr="00EE6AE2">
        <w:rPr>
          <w:rFonts w:ascii="Cambria" w:hAnsi="Cambria"/>
          <w:sz w:val="24"/>
          <w:szCs w:val="24"/>
          <w:lang w:val="bg-BG"/>
        </w:rPr>
        <w:t xml:space="preserve">, </w:t>
      </w:r>
      <w:r w:rsidR="00565D00" w:rsidRPr="00EE6AE2">
        <w:rPr>
          <w:rFonts w:ascii="Cambria" w:hAnsi="Cambria"/>
          <w:i/>
          <w:sz w:val="24"/>
          <w:szCs w:val="24"/>
          <w:lang w:val="bg-BG"/>
        </w:rPr>
        <w:t>Заключенията на Съвета на ЕС от 20.05.2021 г. относно съобщението на Комисията „</w:t>
      </w:r>
      <w:r w:rsidR="00565D00" w:rsidRPr="00EE6AE2">
        <w:rPr>
          <w:rStyle w:val="Strong"/>
          <w:rFonts w:ascii="Cambria" w:hAnsi="Cambria"/>
          <w:b w:val="0"/>
          <w:i/>
          <w:sz w:val="24"/>
          <w:szCs w:val="24"/>
          <w:lang w:val="bg-BG"/>
        </w:rPr>
        <w:t xml:space="preserve">Хуманитарната дейност на ЕС: нови </w:t>
      </w:r>
      <w:r w:rsidRPr="00EE6AE2">
        <w:rPr>
          <w:rStyle w:val="Strong"/>
          <w:rFonts w:ascii="Cambria" w:hAnsi="Cambria"/>
          <w:b w:val="0"/>
          <w:i/>
          <w:sz w:val="24"/>
          <w:szCs w:val="24"/>
          <w:lang w:val="bg-BG"/>
        </w:rPr>
        <w:t>п</w:t>
      </w:r>
      <w:r w:rsidR="00565D00" w:rsidRPr="00EE6AE2">
        <w:rPr>
          <w:rStyle w:val="Strong"/>
          <w:rFonts w:ascii="Cambria" w:hAnsi="Cambria"/>
          <w:b w:val="0"/>
          <w:i/>
          <w:sz w:val="24"/>
          <w:szCs w:val="24"/>
          <w:lang w:val="bg-BG"/>
        </w:rPr>
        <w:t>редизвикателства, същите принципи</w:t>
      </w:r>
      <w:r w:rsidR="00565D00" w:rsidRPr="00EE6AE2">
        <w:rPr>
          <w:rFonts w:ascii="Cambria" w:hAnsi="Cambria"/>
          <w:i/>
          <w:sz w:val="24"/>
          <w:szCs w:val="24"/>
          <w:lang w:val="bg-BG"/>
        </w:rPr>
        <w:t>“, Инициативата за добро хуманитарно донорство</w:t>
      </w:r>
      <w:r w:rsidR="00565D00" w:rsidRPr="00EE6AE2">
        <w:rPr>
          <w:rFonts w:ascii="Cambria" w:hAnsi="Cambria"/>
          <w:sz w:val="24"/>
          <w:szCs w:val="24"/>
          <w:vertAlign w:val="superscript"/>
          <w:lang w:val="bg-BG"/>
        </w:rPr>
        <w:footnoteReference w:id="12"/>
      </w:r>
      <w:r w:rsidR="00565D00" w:rsidRPr="00EE6AE2">
        <w:rPr>
          <w:rFonts w:ascii="Cambria" w:hAnsi="Cambria"/>
          <w:sz w:val="24"/>
          <w:szCs w:val="24"/>
          <w:lang w:val="bg-BG"/>
        </w:rPr>
        <w:t xml:space="preserve"> и</w:t>
      </w:r>
      <w:r w:rsidR="00565D00" w:rsidRPr="00EE6AE2">
        <w:rPr>
          <w:rFonts w:ascii="Cambria" w:hAnsi="Cambria"/>
          <w:i/>
          <w:sz w:val="24"/>
          <w:szCs w:val="24"/>
          <w:lang w:val="bg-BG"/>
        </w:rPr>
        <w:t xml:space="preserve"> </w:t>
      </w:r>
      <w:r w:rsidR="002A4AA1">
        <w:rPr>
          <w:rFonts w:ascii="Cambria" w:hAnsi="Cambria"/>
          <w:i/>
          <w:sz w:val="24"/>
          <w:szCs w:val="24"/>
          <w:lang w:val="bg-BG"/>
        </w:rPr>
        <w:t>„</w:t>
      </w:r>
      <w:r w:rsidR="00565D00" w:rsidRPr="00EE6AE2">
        <w:rPr>
          <w:rFonts w:ascii="Cambria" w:hAnsi="Cambria"/>
          <w:i/>
          <w:sz w:val="24"/>
          <w:szCs w:val="24"/>
          <w:lang w:val="bg-BG"/>
        </w:rPr>
        <w:t>Голямата сделка</w:t>
      </w:r>
      <w:r w:rsidR="002A4AA1">
        <w:rPr>
          <w:rFonts w:ascii="Cambria" w:hAnsi="Cambria"/>
          <w:i/>
          <w:sz w:val="24"/>
          <w:szCs w:val="24"/>
          <w:lang w:val="bg-BG"/>
        </w:rPr>
        <w:t>“</w:t>
      </w:r>
      <w:r w:rsidR="00565D00" w:rsidRPr="00EE6AE2">
        <w:rPr>
          <w:rStyle w:val="FootnoteReference"/>
          <w:rFonts w:ascii="Cambria" w:hAnsi="Cambria"/>
          <w:i/>
          <w:sz w:val="24"/>
          <w:szCs w:val="24"/>
          <w:lang w:val="bg-BG"/>
        </w:rPr>
        <w:footnoteReference w:id="13"/>
      </w:r>
      <w:r w:rsidR="00572590" w:rsidRPr="00EE6AE2">
        <w:rPr>
          <w:rFonts w:ascii="Cambria" w:hAnsi="Cambria"/>
          <w:sz w:val="24"/>
          <w:szCs w:val="24"/>
          <w:lang w:val="bg-BG"/>
        </w:rPr>
        <w:t>.</w:t>
      </w:r>
    </w:p>
    <w:p w14:paraId="0F37C232" w14:textId="7C8AF3B1" w:rsidR="00565D00" w:rsidRPr="00EE6AE2" w:rsidRDefault="00565D00" w:rsidP="00EE6AE2">
      <w:pPr>
        <w:autoSpaceDE w:val="0"/>
        <w:autoSpaceDN w:val="0"/>
        <w:adjustRightInd w:val="0"/>
        <w:spacing w:after="120" w:line="240" w:lineRule="auto"/>
        <w:ind w:firstLine="720"/>
        <w:jc w:val="both"/>
        <w:rPr>
          <w:rFonts w:ascii="Cambria" w:hAnsi="Cambria"/>
          <w:i/>
          <w:iCs/>
          <w:sz w:val="24"/>
          <w:szCs w:val="24"/>
          <w:lang w:val="bg-BG"/>
        </w:rPr>
      </w:pPr>
      <w:r w:rsidRPr="00EE6AE2">
        <w:rPr>
          <w:rFonts w:ascii="Cambria" w:hAnsi="Cambria"/>
          <w:sz w:val="24"/>
          <w:szCs w:val="24"/>
          <w:lang w:val="bg-BG"/>
        </w:rPr>
        <w:lastRenderedPageBreak/>
        <w:t xml:space="preserve">При предоставянето на </w:t>
      </w:r>
      <w:r w:rsidRPr="00EE6AE2">
        <w:rPr>
          <w:rFonts w:ascii="Cambria" w:hAnsi="Cambria"/>
          <w:b/>
          <w:bCs/>
          <w:sz w:val="24"/>
          <w:szCs w:val="24"/>
          <w:lang w:val="bg-BG"/>
        </w:rPr>
        <w:t>българска хуманитарна помощ</w:t>
      </w:r>
      <w:r w:rsidRPr="00EE6AE2">
        <w:rPr>
          <w:rFonts w:ascii="Cambria" w:hAnsi="Cambria"/>
          <w:sz w:val="24"/>
          <w:szCs w:val="24"/>
          <w:lang w:val="bg-BG"/>
        </w:rPr>
        <w:t xml:space="preserve"> се спазват </w:t>
      </w:r>
      <w:r w:rsidRPr="00EE6AE2">
        <w:rPr>
          <w:rFonts w:ascii="Cambria" w:hAnsi="Cambria"/>
          <w:b/>
          <w:bCs/>
          <w:sz w:val="24"/>
          <w:szCs w:val="24"/>
          <w:lang w:val="bg-BG"/>
        </w:rPr>
        <w:t>фундаменталните принципи</w:t>
      </w:r>
      <w:r w:rsidRPr="00EE6AE2">
        <w:rPr>
          <w:rFonts w:ascii="Cambria" w:hAnsi="Cambria"/>
          <w:bCs/>
          <w:sz w:val="24"/>
          <w:szCs w:val="24"/>
          <w:lang w:val="bg-BG"/>
        </w:rPr>
        <w:t xml:space="preserve">, залегнали в международното право и разписани в </w:t>
      </w:r>
      <w:r w:rsidRPr="00EE6AE2">
        <w:rPr>
          <w:rFonts w:ascii="Cambria" w:hAnsi="Cambria"/>
          <w:i/>
          <w:iCs/>
          <w:sz w:val="24"/>
          <w:szCs w:val="24"/>
          <w:lang w:val="bg-BG"/>
        </w:rPr>
        <w:t xml:space="preserve">Европейския консенсус относно хуманитарната помощ </w:t>
      </w:r>
      <w:r w:rsidR="0039009C" w:rsidRPr="00EE6AE2">
        <w:rPr>
          <w:rFonts w:ascii="Cambria" w:hAnsi="Cambria"/>
          <w:i/>
          <w:iCs/>
          <w:sz w:val="24"/>
          <w:szCs w:val="24"/>
          <w:lang w:val="bg-BG"/>
        </w:rPr>
        <w:t>–</w:t>
      </w:r>
      <w:r w:rsidRPr="00EE6AE2">
        <w:rPr>
          <w:rFonts w:ascii="Cambria" w:hAnsi="Cambria"/>
          <w:i/>
          <w:iCs/>
          <w:sz w:val="24"/>
          <w:szCs w:val="24"/>
          <w:lang w:val="bg-BG"/>
        </w:rPr>
        <w:t xml:space="preserve"> хуманност, безпристрастност, неутралност, независимост</w:t>
      </w:r>
      <w:r w:rsidR="0039009C" w:rsidRPr="00EE6AE2">
        <w:rPr>
          <w:rFonts w:ascii="Cambria" w:hAnsi="Cambria"/>
          <w:i/>
          <w:iCs/>
          <w:sz w:val="24"/>
          <w:szCs w:val="24"/>
          <w:lang w:val="bg-BG"/>
        </w:rPr>
        <w:t>.</w:t>
      </w:r>
    </w:p>
    <w:p w14:paraId="4BCE03BB" w14:textId="0865F299" w:rsidR="00565D00" w:rsidRPr="00EE6AE2" w:rsidRDefault="00565D00" w:rsidP="00EE6AE2">
      <w:pPr>
        <w:autoSpaceDE w:val="0"/>
        <w:autoSpaceDN w:val="0"/>
        <w:adjustRightInd w:val="0"/>
        <w:spacing w:after="120" w:line="240" w:lineRule="auto"/>
        <w:ind w:firstLine="720"/>
        <w:jc w:val="both"/>
        <w:rPr>
          <w:rFonts w:ascii="Cambria" w:hAnsi="Cambria"/>
          <w:sz w:val="24"/>
          <w:szCs w:val="24"/>
          <w:lang w:val="bg-BG"/>
        </w:rPr>
      </w:pPr>
      <w:bookmarkStart w:id="25" w:name="_Hlk190783566"/>
      <w:r w:rsidRPr="00EE6AE2">
        <w:rPr>
          <w:rFonts w:ascii="Cambria" w:hAnsi="Cambria"/>
          <w:sz w:val="24"/>
          <w:szCs w:val="24"/>
          <w:lang w:val="bg-BG"/>
        </w:rPr>
        <w:t>България отчита политическия и нормативен напредък по въпроса за адресиране на негативния ефект, който санкционните режими и провеждането на антитерористични мерки имат върху хуманитарното пространство и оказването на хуманитарна помощ, и приветства приемането на резолюции на Съвета за сигурност на О</w:t>
      </w:r>
      <w:r w:rsidR="003A1A3C" w:rsidRPr="00EE6AE2">
        <w:rPr>
          <w:rFonts w:ascii="Cambria" w:hAnsi="Cambria"/>
          <w:sz w:val="24"/>
          <w:szCs w:val="24"/>
          <w:lang w:val="bg-BG"/>
        </w:rPr>
        <w:t>О</w:t>
      </w:r>
      <w:r w:rsidRPr="00EE6AE2">
        <w:rPr>
          <w:rFonts w:ascii="Cambria" w:hAnsi="Cambria"/>
          <w:sz w:val="24"/>
          <w:szCs w:val="24"/>
          <w:lang w:val="bg-BG"/>
        </w:rPr>
        <w:t>Н 2462 (2019), 2482 (2019) и 2664 (2022)</w:t>
      </w:r>
      <w:r w:rsidR="00071967" w:rsidRPr="00EE6AE2">
        <w:rPr>
          <w:rFonts w:ascii="Cambria" w:hAnsi="Cambria"/>
          <w:sz w:val="24"/>
          <w:szCs w:val="24"/>
          <w:lang w:val="bg-BG"/>
        </w:rPr>
        <w:t>, както и Резолюция 2730 (2024) относно защитата на хуманитарния персонал. България подкрепя усилията за гарантиране, че мерките за сигурност не възпрепятстват безпристрастното оказване на помощ в съответствие с международното хуманитарно право</w:t>
      </w:r>
    </w:p>
    <w:bookmarkEnd w:id="25"/>
    <w:p w14:paraId="39720C34" w14:textId="6A5BE79E" w:rsidR="00565D00" w:rsidRPr="00EE6AE2" w:rsidRDefault="00565D00" w:rsidP="00EE6AE2">
      <w:pPr>
        <w:autoSpaceDE w:val="0"/>
        <w:autoSpaceDN w:val="0"/>
        <w:adjustRightInd w:val="0"/>
        <w:spacing w:after="120" w:line="240" w:lineRule="auto"/>
        <w:ind w:firstLine="720"/>
        <w:jc w:val="both"/>
        <w:rPr>
          <w:rFonts w:ascii="Cambria" w:hAnsi="Cambria"/>
          <w:sz w:val="24"/>
          <w:szCs w:val="24"/>
          <w:lang w:val="bg-BG"/>
        </w:rPr>
      </w:pPr>
      <w:r w:rsidRPr="00EE6AE2">
        <w:rPr>
          <w:rFonts w:ascii="Cambria" w:hAnsi="Cambria"/>
          <w:sz w:val="24"/>
          <w:szCs w:val="24"/>
          <w:lang w:val="bg-BG"/>
        </w:rPr>
        <w:t>Същевременно е н</w:t>
      </w:r>
      <w:r w:rsidRPr="00EE6AE2">
        <w:rPr>
          <w:rFonts w:ascii="Cambria" w:hAnsi="Cambria" w:cs="Cambria"/>
          <w:sz w:val="24"/>
          <w:szCs w:val="24"/>
          <w:lang w:val="bg-BG"/>
        </w:rPr>
        <w:t>алице нарастваща тенденция към пренебрегване или грубо нарушаване на международното право, в т.ч. международното хуманитарно право, законодателството в областта на правата на човека и бежанското право</w:t>
      </w:r>
      <w:r w:rsidRPr="00EE6AE2">
        <w:rPr>
          <w:rFonts w:ascii="Cambria" w:hAnsi="Cambria" w:cs="Cambria"/>
          <w:sz w:val="24"/>
          <w:szCs w:val="24"/>
          <w:vertAlign w:val="superscript"/>
          <w:lang w:val="bg-BG"/>
        </w:rPr>
        <w:footnoteReference w:id="14"/>
      </w:r>
      <w:r w:rsidRPr="00EE6AE2">
        <w:rPr>
          <w:rFonts w:ascii="Cambria" w:hAnsi="Cambria" w:cs="Cambria"/>
          <w:sz w:val="24"/>
          <w:szCs w:val="24"/>
          <w:lang w:val="bg-BG"/>
        </w:rPr>
        <w:t>. В този контекст с</w:t>
      </w:r>
      <w:r w:rsidRPr="00EE6AE2">
        <w:rPr>
          <w:rFonts w:ascii="Cambria" w:hAnsi="Cambria"/>
          <w:sz w:val="24"/>
          <w:szCs w:val="24"/>
          <w:lang w:val="bg-BG"/>
        </w:rPr>
        <w:t>пазването на принципите на хуманитарната помощ е изключително важно, за да се разграничат хуманитарните дейности от действията на политически, военни и други участници. Прилагането на хуманитарните принципи и гарантирането, че хуманитарните организации действат в съответствие с тях, са от ключово значение и за тяхното приемане на терен.</w:t>
      </w:r>
    </w:p>
    <w:p w14:paraId="674AF69D" w14:textId="1060CDCD" w:rsidR="00565D00" w:rsidRPr="00EE6AE2" w:rsidRDefault="00565D00" w:rsidP="00EE6AE2">
      <w:pPr>
        <w:autoSpaceDE w:val="0"/>
        <w:autoSpaceDN w:val="0"/>
        <w:adjustRightInd w:val="0"/>
        <w:spacing w:after="120" w:line="240" w:lineRule="auto"/>
        <w:ind w:firstLine="720"/>
        <w:jc w:val="both"/>
        <w:rPr>
          <w:rFonts w:ascii="Cambria" w:hAnsi="Cambria"/>
          <w:sz w:val="24"/>
          <w:szCs w:val="24"/>
          <w:lang w:val="bg-BG"/>
        </w:rPr>
      </w:pPr>
      <w:bookmarkStart w:id="26" w:name="_Hlk190781919"/>
      <w:r w:rsidRPr="00EE6AE2">
        <w:rPr>
          <w:rFonts w:ascii="Cambria" w:hAnsi="Cambria"/>
          <w:sz w:val="24"/>
          <w:szCs w:val="24"/>
          <w:lang w:val="bg-BG"/>
        </w:rPr>
        <w:t>В духа на лансираната през септември 2024 г. Глобална инициатива за международно хуманитарно право</w:t>
      </w:r>
      <w:r w:rsidR="00071967" w:rsidRPr="00EE6AE2">
        <w:rPr>
          <w:rStyle w:val="FootnoteReference"/>
          <w:rFonts w:ascii="Cambria" w:hAnsi="Cambria"/>
          <w:sz w:val="24"/>
          <w:szCs w:val="24"/>
          <w:lang w:val="bg-BG"/>
        </w:rPr>
        <w:footnoteReference w:id="15"/>
      </w:r>
      <w:r w:rsidRPr="00EE6AE2">
        <w:rPr>
          <w:rFonts w:ascii="Cambria" w:hAnsi="Cambria"/>
          <w:sz w:val="24"/>
          <w:szCs w:val="24"/>
          <w:lang w:val="bg-BG"/>
        </w:rPr>
        <w:t>, към която се присъедини, България ще продължи да работи в подкрепа на зачитането на нормите и принципите на международното хуманитарно право и насърчаване на неговото прилагане в съответствие с досегашната си активна и последователна политика в тази област.</w:t>
      </w:r>
    </w:p>
    <w:p w14:paraId="41E3C911" w14:textId="101B49D2" w:rsidR="00565D00" w:rsidRPr="00EE6AE2" w:rsidRDefault="00565D00" w:rsidP="00EE6AE2">
      <w:pPr>
        <w:autoSpaceDE w:val="0"/>
        <w:autoSpaceDN w:val="0"/>
        <w:adjustRightInd w:val="0"/>
        <w:spacing w:after="120" w:line="240" w:lineRule="auto"/>
        <w:ind w:firstLine="720"/>
        <w:jc w:val="both"/>
        <w:rPr>
          <w:rFonts w:ascii="Cambria" w:hAnsi="Cambria"/>
          <w:sz w:val="24"/>
          <w:szCs w:val="24"/>
          <w:lang w:val="bg-BG"/>
        </w:rPr>
      </w:pPr>
      <w:r w:rsidRPr="00EE6AE2">
        <w:rPr>
          <w:rFonts w:ascii="Cambria" w:hAnsi="Cambria"/>
          <w:sz w:val="24"/>
          <w:szCs w:val="24"/>
          <w:lang w:val="bg-BG"/>
        </w:rPr>
        <w:t xml:space="preserve">Запазва се последователната подкрепа от страна на България за инициативи, насочени към осъждане на ограничаването на хуманитарния достъп и унищожаването на важна за оцеляването на гражданското население инфраструктура, както и </w:t>
      </w:r>
      <w:r w:rsidR="005808FA">
        <w:rPr>
          <w:rFonts w:ascii="Cambria" w:hAnsi="Cambria"/>
          <w:sz w:val="24"/>
          <w:szCs w:val="24"/>
          <w:lang w:val="bg-BG"/>
        </w:rPr>
        <w:t xml:space="preserve">на </w:t>
      </w:r>
      <w:r w:rsidRPr="00EE6AE2">
        <w:rPr>
          <w:rFonts w:ascii="Cambria" w:hAnsi="Cambria"/>
          <w:sz w:val="24"/>
          <w:szCs w:val="24"/>
          <w:lang w:val="bg-BG"/>
        </w:rPr>
        <w:t>инициативи за защита на гражданското население и гарантиране на сигурността, безопасността и свободата на придвижване на хуманитарния персонал.</w:t>
      </w:r>
    </w:p>
    <w:bookmarkEnd w:id="26"/>
    <w:p w14:paraId="5AA55775" w14:textId="32FBCFBC" w:rsidR="00565D00" w:rsidRPr="00EE6AE2" w:rsidRDefault="00565D00" w:rsidP="00EE6AE2">
      <w:pPr>
        <w:autoSpaceDE w:val="0"/>
        <w:autoSpaceDN w:val="0"/>
        <w:adjustRightInd w:val="0"/>
        <w:spacing w:after="120" w:line="240" w:lineRule="auto"/>
        <w:ind w:firstLine="720"/>
        <w:jc w:val="both"/>
        <w:rPr>
          <w:rFonts w:ascii="Cambria" w:hAnsi="Cambria" w:cs="Cambria"/>
          <w:sz w:val="24"/>
          <w:szCs w:val="24"/>
          <w:lang w:val="bg-BG"/>
        </w:rPr>
      </w:pPr>
      <w:r w:rsidRPr="00EE6AE2">
        <w:rPr>
          <w:rFonts w:ascii="Cambria" w:hAnsi="Cambria" w:cs="Cambria"/>
          <w:sz w:val="24"/>
          <w:szCs w:val="24"/>
          <w:lang w:val="bg-BG"/>
        </w:rPr>
        <w:t xml:space="preserve">Българската хуманитарна помощ ще бъде оказвана в следните </w:t>
      </w:r>
      <w:r w:rsidRPr="00EE6AE2">
        <w:rPr>
          <w:rFonts w:ascii="Cambria" w:hAnsi="Cambria" w:cs="Cambria"/>
          <w:b/>
          <w:sz w:val="24"/>
          <w:szCs w:val="24"/>
          <w:lang w:val="bg-BG"/>
        </w:rPr>
        <w:t>форми</w:t>
      </w:r>
      <w:r w:rsidRPr="00EE6AE2">
        <w:rPr>
          <w:rFonts w:ascii="Cambria" w:hAnsi="Cambria" w:cs="Cambria"/>
          <w:sz w:val="24"/>
          <w:szCs w:val="24"/>
          <w:lang w:val="bg-BG"/>
        </w:rPr>
        <w:t>, определени от Постановление № 234 на Министерски съвет от 1 август 2011 г.:</w:t>
      </w:r>
    </w:p>
    <w:p w14:paraId="14190BE2" w14:textId="77777777" w:rsidR="00565D00" w:rsidRPr="00EE6AE2" w:rsidRDefault="00565D00" w:rsidP="00EE6AE2">
      <w:pPr>
        <w:numPr>
          <w:ilvl w:val="0"/>
          <w:numId w:val="3"/>
        </w:numPr>
        <w:autoSpaceDE w:val="0"/>
        <w:autoSpaceDN w:val="0"/>
        <w:adjustRightInd w:val="0"/>
        <w:spacing w:after="120" w:line="240" w:lineRule="auto"/>
        <w:ind w:left="1170" w:hanging="357"/>
        <w:jc w:val="both"/>
        <w:rPr>
          <w:rFonts w:ascii="Cambria" w:hAnsi="Cambria" w:cs="Cambria"/>
          <w:sz w:val="24"/>
          <w:szCs w:val="24"/>
          <w:lang w:val="bg-BG"/>
        </w:rPr>
      </w:pPr>
      <w:r w:rsidRPr="00EE6AE2">
        <w:rPr>
          <w:rFonts w:ascii="Cambria" w:hAnsi="Cambria" w:cs="Cambria"/>
          <w:sz w:val="24"/>
          <w:szCs w:val="24"/>
          <w:lang w:val="bg-BG"/>
        </w:rPr>
        <w:t>организиране на спасителни операции;</w:t>
      </w:r>
    </w:p>
    <w:p w14:paraId="1FE9918E" w14:textId="77777777" w:rsidR="00565D00" w:rsidRPr="00EE6AE2" w:rsidRDefault="00565D00" w:rsidP="00EE6AE2">
      <w:pPr>
        <w:numPr>
          <w:ilvl w:val="0"/>
          <w:numId w:val="3"/>
        </w:numPr>
        <w:autoSpaceDE w:val="0"/>
        <w:autoSpaceDN w:val="0"/>
        <w:adjustRightInd w:val="0"/>
        <w:spacing w:after="120" w:line="240" w:lineRule="auto"/>
        <w:ind w:left="1170" w:hanging="357"/>
        <w:jc w:val="both"/>
        <w:rPr>
          <w:rFonts w:ascii="Cambria" w:hAnsi="Cambria" w:cs="Cambria"/>
          <w:sz w:val="24"/>
          <w:szCs w:val="24"/>
          <w:lang w:val="bg-BG"/>
        </w:rPr>
      </w:pPr>
      <w:r w:rsidRPr="00EE6AE2">
        <w:rPr>
          <w:rFonts w:ascii="Cambria" w:hAnsi="Cambria" w:cs="Cambria"/>
          <w:sz w:val="24"/>
          <w:szCs w:val="24"/>
          <w:lang w:val="bg-BG"/>
        </w:rPr>
        <w:lastRenderedPageBreak/>
        <w:t>предоставяне на хуманитарни средства под формата на движимо имущество;</w:t>
      </w:r>
    </w:p>
    <w:p w14:paraId="60082F86" w14:textId="77777777" w:rsidR="006D03B0" w:rsidRPr="00EE6AE2" w:rsidRDefault="00565D00" w:rsidP="00EE6AE2">
      <w:pPr>
        <w:numPr>
          <w:ilvl w:val="0"/>
          <w:numId w:val="3"/>
        </w:numPr>
        <w:autoSpaceDE w:val="0"/>
        <w:autoSpaceDN w:val="0"/>
        <w:adjustRightInd w:val="0"/>
        <w:spacing w:after="120" w:line="240" w:lineRule="auto"/>
        <w:ind w:left="1170" w:hanging="357"/>
        <w:jc w:val="both"/>
        <w:rPr>
          <w:rFonts w:ascii="Cambria" w:hAnsi="Cambria" w:cs="Cambria"/>
          <w:sz w:val="24"/>
          <w:szCs w:val="24"/>
          <w:lang w:val="bg-BG"/>
        </w:rPr>
      </w:pPr>
      <w:r w:rsidRPr="00EE6AE2">
        <w:rPr>
          <w:rFonts w:ascii="Cambria" w:hAnsi="Cambria" w:cs="Cambria"/>
          <w:sz w:val="24"/>
          <w:szCs w:val="24"/>
          <w:lang w:val="bg-BG"/>
        </w:rPr>
        <w:t>безвъзмездна финансова помощ;</w:t>
      </w:r>
    </w:p>
    <w:p w14:paraId="5E81ADC1" w14:textId="0654031D" w:rsidR="00565D00" w:rsidRPr="00EE6AE2" w:rsidRDefault="00565D00" w:rsidP="00EE6AE2">
      <w:pPr>
        <w:numPr>
          <w:ilvl w:val="0"/>
          <w:numId w:val="3"/>
        </w:numPr>
        <w:autoSpaceDE w:val="0"/>
        <w:autoSpaceDN w:val="0"/>
        <w:adjustRightInd w:val="0"/>
        <w:spacing w:after="120" w:line="240" w:lineRule="auto"/>
        <w:ind w:left="1170" w:hanging="357"/>
        <w:jc w:val="both"/>
        <w:rPr>
          <w:rFonts w:ascii="Cambria" w:hAnsi="Cambria" w:cs="Cambria"/>
          <w:sz w:val="24"/>
          <w:szCs w:val="24"/>
          <w:lang w:val="bg-BG"/>
        </w:rPr>
      </w:pPr>
      <w:r w:rsidRPr="00EE6AE2">
        <w:rPr>
          <w:rFonts w:ascii="Cambria" w:hAnsi="Cambria" w:cs="Cambria"/>
          <w:sz w:val="24"/>
          <w:szCs w:val="24"/>
          <w:lang w:val="bg-BG"/>
        </w:rPr>
        <w:t>проекти за хуманитарно подпомагане;</w:t>
      </w:r>
    </w:p>
    <w:p w14:paraId="2FF3B5A8" w14:textId="6E54DD2E" w:rsidR="00565D00" w:rsidRPr="00EE6AE2" w:rsidRDefault="00565D00" w:rsidP="00EE6AE2">
      <w:pPr>
        <w:numPr>
          <w:ilvl w:val="0"/>
          <w:numId w:val="3"/>
        </w:numPr>
        <w:autoSpaceDE w:val="0"/>
        <w:autoSpaceDN w:val="0"/>
        <w:adjustRightInd w:val="0"/>
        <w:spacing w:after="120" w:line="240" w:lineRule="auto"/>
        <w:ind w:left="1170" w:hanging="357"/>
        <w:jc w:val="both"/>
        <w:rPr>
          <w:rFonts w:ascii="Cambria" w:hAnsi="Cambria" w:cs="Cambria"/>
          <w:sz w:val="24"/>
          <w:szCs w:val="24"/>
          <w:lang w:val="bg-BG"/>
        </w:rPr>
      </w:pPr>
      <w:r w:rsidRPr="00EE6AE2">
        <w:rPr>
          <w:rFonts w:ascii="Cambria" w:hAnsi="Cambria" w:cs="Cambria"/>
          <w:sz w:val="24"/>
          <w:szCs w:val="24"/>
          <w:lang w:val="bg-BG"/>
        </w:rPr>
        <w:t>доброволни вноски към ЕС или международни организации;</w:t>
      </w:r>
    </w:p>
    <w:p w14:paraId="338CC121" w14:textId="015D2B5A" w:rsidR="00565D00" w:rsidRPr="00EE6AE2" w:rsidRDefault="00565D00" w:rsidP="00EE6AE2">
      <w:pPr>
        <w:numPr>
          <w:ilvl w:val="0"/>
          <w:numId w:val="3"/>
        </w:numPr>
        <w:autoSpaceDE w:val="0"/>
        <w:autoSpaceDN w:val="0"/>
        <w:adjustRightInd w:val="0"/>
        <w:spacing w:after="120" w:line="240" w:lineRule="auto"/>
        <w:ind w:left="1170" w:hanging="357"/>
        <w:jc w:val="both"/>
        <w:rPr>
          <w:rFonts w:ascii="Cambria" w:hAnsi="Cambria" w:cs="Cambria"/>
          <w:sz w:val="24"/>
          <w:szCs w:val="24"/>
          <w:lang w:val="bg-BG"/>
        </w:rPr>
      </w:pPr>
      <w:r w:rsidRPr="00EE6AE2">
        <w:rPr>
          <w:rFonts w:ascii="Cambria" w:hAnsi="Cambria" w:cs="Cambria"/>
          <w:sz w:val="24"/>
          <w:szCs w:val="24"/>
          <w:lang w:val="bg-BG"/>
        </w:rPr>
        <w:t>други.</w:t>
      </w:r>
    </w:p>
    <w:p w14:paraId="748CE3CD" w14:textId="77777777"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Предоставянето на хуманитарна помощ се осъществява в сътрудничество с български хуманитарни неправителствени организации, Българския червен кръст, международни хуманитарни организации, местни институции и организации в страните, където се разгръща хуманитарна криза, а също и с други международни донори и хуманитарни организации. България участва в управлението на хуманитарната помощ на ЕС</w:t>
      </w:r>
      <w:r w:rsidRPr="00EE6AE2">
        <w:rPr>
          <w:rFonts w:ascii="Cambria" w:hAnsi="Cambria"/>
          <w:sz w:val="24"/>
          <w:szCs w:val="24"/>
          <w:vertAlign w:val="superscript"/>
          <w:lang w:val="bg-BG"/>
        </w:rPr>
        <w:footnoteReference w:id="16"/>
      </w:r>
      <w:r w:rsidRPr="00EE6AE2">
        <w:rPr>
          <w:rFonts w:ascii="Cambria" w:hAnsi="Cambria"/>
          <w:sz w:val="24"/>
          <w:szCs w:val="24"/>
          <w:lang w:val="bg-BG"/>
        </w:rPr>
        <w:t xml:space="preserve"> и в Механизма за гражданска защита на ЕС</w:t>
      </w:r>
      <w:r w:rsidRPr="00EE6AE2">
        <w:rPr>
          <w:rFonts w:ascii="Cambria" w:hAnsi="Cambria"/>
          <w:sz w:val="24"/>
          <w:szCs w:val="24"/>
          <w:vertAlign w:val="superscript"/>
          <w:lang w:val="bg-BG"/>
        </w:rPr>
        <w:footnoteReference w:id="17"/>
      </w:r>
      <w:r w:rsidRPr="00EE6AE2">
        <w:rPr>
          <w:rFonts w:ascii="Cambria" w:hAnsi="Cambria"/>
          <w:sz w:val="24"/>
          <w:szCs w:val="24"/>
          <w:lang w:val="bg-BG"/>
        </w:rPr>
        <w:t>.</w:t>
      </w:r>
    </w:p>
    <w:p w14:paraId="5C0C28B5" w14:textId="6DC1EF9A"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bCs/>
          <w:sz w:val="24"/>
          <w:szCs w:val="24"/>
          <w:lang w:val="bg-BG"/>
        </w:rPr>
        <w:t xml:space="preserve">Министерство на външните работи </w:t>
      </w:r>
      <w:r w:rsidRPr="00EE6AE2">
        <w:rPr>
          <w:rFonts w:ascii="Cambria" w:hAnsi="Cambria"/>
          <w:sz w:val="24"/>
          <w:szCs w:val="24"/>
          <w:lang w:val="bg-BG"/>
        </w:rPr>
        <w:t>осъществява мониторинг и отговаря за докладването пре</w:t>
      </w:r>
      <w:r w:rsidR="005808FA">
        <w:rPr>
          <w:rFonts w:ascii="Cambria" w:hAnsi="Cambria"/>
          <w:sz w:val="24"/>
          <w:szCs w:val="24"/>
          <w:lang w:val="bg-BG"/>
        </w:rPr>
        <w:t>д</w:t>
      </w:r>
      <w:r w:rsidRPr="00EE6AE2">
        <w:rPr>
          <w:rFonts w:ascii="Cambria" w:hAnsi="Cambria"/>
          <w:sz w:val="24"/>
          <w:szCs w:val="24"/>
          <w:lang w:val="bg-BG"/>
        </w:rPr>
        <w:t xml:space="preserve"> КПР на ОИСР на предоставяната от България хуманитарна помощ. По линия на Механизма за гражданска защита на ЕС национална точка за контакт е Министерството на вътрешните работи, което осъществява координацията и предоставянето на помощ в натура, при необходимост в </w:t>
      </w:r>
      <w:r w:rsidRPr="00EE6AE2">
        <w:rPr>
          <w:rFonts w:ascii="Cambria" w:hAnsi="Cambria"/>
          <w:b/>
          <w:sz w:val="24"/>
          <w:szCs w:val="24"/>
          <w:lang w:val="bg-BG"/>
        </w:rPr>
        <w:t>партньорство</w:t>
      </w:r>
      <w:r w:rsidRPr="00EE6AE2">
        <w:rPr>
          <w:rFonts w:ascii="Cambria" w:hAnsi="Cambria"/>
          <w:sz w:val="24"/>
          <w:szCs w:val="24"/>
          <w:lang w:val="bg-BG"/>
        </w:rPr>
        <w:t xml:space="preserve"> с други министерства и ведомства</w:t>
      </w:r>
      <w:r w:rsidR="005808FA">
        <w:rPr>
          <w:rFonts w:ascii="Cambria" w:hAnsi="Cambria"/>
          <w:sz w:val="24"/>
          <w:szCs w:val="24"/>
          <w:lang w:val="bg-BG"/>
        </w:rPr>
        <w:t xml:space="preserve"> </w:t>
      </w:r>
      <w:r w:rsidRPr="00EE6AE2">
        <w:rPr>
          <w:rFonts w:ascii="Cambria" w:hAnsi="Cambria"/>
          <w:sz w:val="24"/>
          <w:szCs w:val="24"/>
          <w:lang w:val="bg-BG"/>
        </w:rPr>
        <w:t>в зависимост от естеството на хуманитарната криза.</w:t>
      </w:r>
    </w:p>
    <w:p w14:paraId="59827DB2" w14:textId="77777777" w:rsidR="00565D00" w:rsidRPr="00EE6AE2" w:rsidRDefault="00565D00" w:rsidP="00EE6AE2">
      <w:pPr>
        <w:spacing w:after="120" w:line="240" w:lineRule="auto"/>
        <w:jc w:val="both"/>
        <w:rPr>
          <w:rFonts w:ascii="Cambria" w:hAnsi="Cambria"/>
          <w:sz w:val="24"/>
          <w:szCs w:val="24"/>
          <w:lang w:val="bg-BG"/>
        </w:rPr>
      </w:pPr>
    </w:p>
    <w:p w14:paraId="7E1CFC9D" w14:textId="77777777" w:rsidR="00565D00" w:rsidRPr="00EE6AE2" w:rsidRDefault="00565D00" w:rsidP="00EE6AE2">
      <w:pPr>
        <w:spacing w:after="120" w:line="240" w:lineRule="auto"/>
        <w:jc w:val="both"/>
        <w:rPr>
          <w:rFonts w:ascii="Cambria" w:hAnsi="Cambria"/>
          <w:sz w:val="24"/>
          <w:szCs w:val="24"/>
          <w:lang w:val="bg-BG"/>
        </w:rPr>
      </w:pPr>
      <w:r w:rsidRPr="00EE6AE2">
        <w:rPr>
          <w:rFonts w:ascii="Cambria" w:hAnsi="Cambria"/>
          <w:b/>
          <w:bCs/>
          <w:sz w:val="24"/>
          <w:szCs w:val="24"/>
          <w:lang w:val="bg-BG"/>
        </w:rPr>
        <w:t>Насоченост на хуманитарната помощ</w:t>
      </w:r>
    </w:p>
    <w:p w14:paraId="5DD87DAF" w14:textId="77777777" w:rsidR="00AF343A" w:rsidRPr="00EE6AE2" w:rsidRDefault="00565D00" w:rsidP="00EE6AE2">
      <w:pPr>
        <w:autoSpaceDE w:val="0"/>
        <w:autoSpaceDN w:val="0"/>
        <w:adjustRightInd w:val="0"/>
        <w:spacing w:after="120" w:line="240" w:lineRule="auto"/>
        <w:ind w:firstLine="720"/>
        <w:jc w:val="both"/>
        <w:rPr>
          <w:rFonts w:ascii="Cambria" w:hAnsi="Cambria"/>
          <w:sz w:val="24"/>
          <w:szCs w:val="24"/>
          <w:lang w:val="bg-BG"/>
        </w:rPr>
      </w:pPr>
      <w:r w:rsidRPr="00EE6AE2">
        <w:rPr>
          <w:rFonts w:ascii="Cambria" w:hAnsi="Cambria"/>
          <w:sz w:val="24"/>
          <w:szCs w:val="24"/>
          <w:lang w:val="bg-BG"/>
        </w:rPr>
        <w:t xml:space="preserve">В съвремието хуманитарните кризи са комплексни и почти винаги се развиват в сложни конфликтни условия, което налага интегриран подход за тяхното разрешаване при включване на всички заинтересовани участници. Целта на този подход е да бъде изградена </w:t>
      </w:r>
      <w:r w:rsidRPr="00EE6AE2">
        <w:rPr>
          <w:rFonts w:ascii="Cambria" w:hAnsi="Cambria"/>
          <w:b/>
          <w:sz w:val="24"/>
          <w:szCs w:val="24"/>
          <w:lang w:val="bg-BG"/>
        </w:rPr>
        <w:t>ефективна връзка между хуманитарната помощ и помощта за развитие, а така също и с усилията по изграждане и опазване на мира</w:t>
      </w:r>
      <w:r w:rsidRPr="00EE6AE2">
        <w:rPr>
          <w:rFonts w:ascii="Cambria" w:hAnsi="Cambria"/>
          <w:sz w:val="24"/>
          <w:szCs w:val="24"/>
          <w:lang w:val="bg-BG"/>
        </w:rPr>
        <w:t>. В това направление България ще се ръководи от Препоръката на Комитета по помощта за развитие на ОИСР относно тройствената взаимовръзка между хуманитарна помощ, помощ за развитие и мир</w:t>
      </w:r>
      <w:r w:rsidRPr="00EE6AE2">
        <w:rPr>
          <w:rFonts w:ascii="Cambria" w:hAnsi="Cambria"/>
          <w:sz w:val="24"/>
          <w:szCs w:val="24"/>
          <w:vertAlign w:val="superscript"/>
          <w:lang w:val="bg-BG"/>
        </w:rPr>
        <w:footnoteReference w:id="18"/>
      </w:r>
      <w:r w:rsidRPr="00EE6AE2">
        <w:rPr>
          <w:rFonts w:ascii="Cambria" w:hAnsi="Cambria"/>
          <w:sz w:val="24"/>
          <w:szCs w:val="24"/>
          <w:lang w:val="bg-BG"/>
        </w:rPr>
        <w:t>.</w:t>
      </w:r>
    </w:p>
    <w:p w14:paraId="5B2D2BC2" w14:textId="5A0C2D5E" w:rsidR="00560433" w:rsidRPr="00EE6AE2" w:rsidRDefault="00565D00" w:rsidP="00EE6AE2">
      <w:pPr>
        <w:autoSpaceDE w:val="0"/>
        <w:autoSpaceDN w:val="0"/>
        <w:adjustRightInd w:val="0"/>
        <w:spacing w:after="120" w:line="240" w:lineRule="auto"/>
        <w:ind w:firstLine="720"/>
        <w:jc w:val="both"/>
        <w:rPr>
          <w:rFonts w:ascii="Cambria" w:hAnsi="Cambria"/>
          <w:sz w:val="24"/>
          <w:szCs w:val="24"/>
          <w:lang w:val="bg-BG"/>
        </w:rPr>
      </w:pPr>
      <w:r w:rsidRPr="00EE6AE2">
        <w:rPr>
          <w:rFonts w:ascii="Cambria" w:hAnsi="Cambria"/>
          <w:sz w:val="24"/>
          <w:szCs w:val="24"/>
          <w:lang w:val="bg-BG"/>
        </w:rPr>
        <w:t xml:space="preserve">В този контекст ще се отделя специално внимание на възникнали хуманитарни нужди на приоритетните държави за двустранно сътрудничество за развитие и на </w:t>
      </w:r>
      <w:r w:rsidRPr="00EE6AE2">
        <w:rPr>
          <w:rFonts w:ascii="Cambria" w:hAnsi="Cambria"/>
          <w:b/>
          <w:sz w:val="24"/>
          <w:szCs w:val="24"/>
          <w:lang w:val="bg-BG"/>
        </w:rPr>
        <w:t>страни и региони, характеризиращи се с нестабилност</w:t>
      </w:r>
      <w:r w:rsidRPr="00EE6AE2">
        <w:rPr>
          <w:rFonts w:ascii="Cambria" w:hAnsi="Cambria"/>
          <w:sz w:val="24"/>
          <w:szCs w:val="24"/>
          <w:lang w:val="bg-BG"/>
        </w:rPr>
        <w:t xml:space="preserve">, като </w:t>
      </w:r>
      <w:r w:rsidR="007F1DC3">
        <w:rPr>
          <w:rFonts w:ascii="Cambria" w:hAnsi="Cambria"/>
          <w:sz w:val="24"/>
          <w:szCs w:val="24"/>
          <w:lang w:val="bg-BG"/>
        </w:rPr>
        <w:t>акцент се поставя върху</w:t>
      </w:r>
      <w:r w:rsidRPr="00EE6AE2">
        <w:rPr>
          <w:rFonts w:ascii="Cambria" w:hAnsi="Cambria"/>
          <w:sz w:val="24"/>
          <w:szCs w:val="24"/>
          <w:lang w:val="bg-BG"/>
        </w:rPr>
        <w:t xml:space="preserve"> онези </w:t>
      </w:r>
      <w:r w:rsidRPr="00EE6AE2">
        <w:rPr>
          <w:rFonts w:ascii="Cambria" w:hAnsi="Cambria"/>
          <w:b/>
          <w:sz w:val="24"/>
          <w:szCs w:val="24"/>
          <w:lang w:val="bg-BG"/>
        </w:rPr>
        <w:t xml:space="preserve">кризи, които генерират или имат потенциала да генерират миграционни потоци и биха оказали особено негативно влияние на националните интереси за сигурност, предвид обстоятелството, че България се явява външна граница на ЕС. </w:t>
      </w:r>
      <w:r w:rsidRPr="00EE6AE2">
        <w:rPr>
          <w:rFonts w:ascii="Cambria" w:hAnsi="Cambria"/>
          <w:sz w:val="24"/>
          <w:szCs w:val="24"/>
          <w:lang w:val="bg-BG"/>
        </w:rPr>
        <w:t xml:space="preserve">Приоритетните ангажименти в този смисъл включват </w:t>
      </w:r>
      <w:r w:rsidRPr="00EE6AE2">
        <w:rPr>
          <w:rFonts w:ascii="Cambria" w:hAnsi="Cambria"/>
          <w:sz w:val="24"/>
          <w:szCs w:val="24"/>
          <w:lang w:val="bg-BG"/>
        </w:rPr>
        <w:lastRenderedPageBreak/>
        <w:t xml:space="preserve">страни от Близкия изток и Северна Африка, Западна и Южна Азия и Източното </w:t>
      </w:r>
      <w:r w:rsidR="00433797">
        <w:rPr>
          <w:rFonts w:ascii="Cambria" w:hAnsi="Cambria"/>
          <w:sz w:val="24"/>
          <w:szCs w:val="24"/>
          <w:lang w:val="bg-BG"/>
        </w:rPr>
        <w:t>партньорство</w:t>
      </w:r>
      <w:r w:rsidRPr="00EE6AE2">
        <w:rPr>
          <w:rStyle w:val="FootnoteReference"/>
          <w:rFonts w:ascii="Cambria" w:hAnsi="Cambria"/>
          <w:sz w:val="24"/>
          <w:szCs w:val="24"/>
          <w:lang w:val="bg-BG"/>
        </w:rPr>
        <w:footnoteReference w:id="19"/>
      </w:r>
      <w:r w:rsidRPr="00EE6AE2">
        <w:rPr>
          <w:rFonts w:ascii="Cambria" w:hAnsi="Cambria"/>
          <w:sz w:val="24"/>
          <w:szCs w:val="24"/>
          <w:lang w:val="bg-BG"/>
        </w:rPr>
        <w:t>.</w:t>
      </w:r>
    </w:p>
    <w:p w14:paraId="1C5B647A" w14:textId="05AFFA47" w:rsidR="00565D00" w:rsidRPr="00EE6AE2" w:rsidRDefault="00565D00" w:rsidP="00EE6AE2">
      <w:pPr>
        <w:autoSpaceDE w:val="0"/>
        <w:autoSpaceDN w:val="0"/>
        <w:adjustRightInd w:val="0"/>
        <w:spacing w:after="120" w:line="240" w:lineRule="auto"/>
        <w:ind w:firstLine="720"/>
        <w:jc w:val="both"/>
        <w:rPr>
          <w:rFonts w:ascii="Cambria" w:hAnsi="Cambria"/>
          <w:sz w:val="24"/>
          <w:szCs w:val="24"/>
          <w:lang w:val="bg-BG"/>
        </w:rPr>
      </w:pPr>
      <w:r w:rsidRPr="00EE6AE2">
        <w:rPr>
          <w:rFonts w:ascii="Cambria" w:hAnsi="Cambria"/>
          <w:sz w:val="24"/>
          <w:szCs w:val="24"/>
          <w:lang w:val="bg-BG"/>
        </w:rPr>
        <w:t xml:space="preserve">Динамиката на международната сцена и природните бедствия показаха през последните години, че извънредните хуманитарни кризи зачестяват. В съответствие с хуманитарния императив приоритетно внимание ще се отделя на </w:t>
      </w:r>
      <w:r w:rsidRPr="00EE6AE2">
        <w:rPr>
          <w:rFonts w:ascii="Cambria" w:hAnsi="Cambria"/>
          <w:b/>
          <w:sz w:val="24"/>
          <w:szCs w:val="24"/>
          <w:lang w:val="bg-BG"/>
        </w:rPr>
        <w:t>спешните действия в случай на природни и климатични бедствия</w:t>
      </w:r>
      <w:r w:rsidRPr="00EE6AE2">
        <w:rPr>
          <w:rFonts w:ascii="Cambria" w:hAnsi="Cambria"/>
          <w:sz w:val="24"/>
          <w:szCs w:val="24"/>
          <w:lang w:val="bg-BG"/>
        </w:rPr>
        <w:t xml:space="preserve">, както и </w:t>
      </w:r>
      <w:r w:rsidR="007F1DC3">
        <w:rPr>
          <w:rFonts w:ascii="Cambria" w:hAnsi="Cambria"/>
          <w:sz w:val="24"/>
          <w:szCs w:val="24"/>
          <w:lang w:val="bg-BG"/>
        </w:rPr>
        <w:t xml:space="preserve">на </w:t>
      </w:r>
      <w:r w:rsidRPr="00EE6AE2">
        <w:rPr>
          <w:rFonts w:ascii="Cambria" w:hAnsi="Cambria"/>
          <w:sz w:val="24"/>
          <w:szCs w:val="24"/>
          <w:lang w:val="bg-BG"/>
        </w:rPr>
        <w:t>хуманитарни кризи, предизвикани от въоръжени конфликти. Не на последно място, България ще продължи с ангажимента към продължителните, често забравени хуманитарни кризи.</w:t>
      </w:r>
    </w:p>
    <w:p w14:paraId="792A617A" w14:textId="6CF40924"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Хоризонтални приоритети на предоставянето на хуманитарна помощ ще продължат да бъдат спазване</w:t>
      </w:r>
      <w:r w:rsidR="007F1DC3">
        <w:rPr>
          <w:rFonts w:ascii="Cambria" w:hAnsi="Cambria"/>
          <w:sz w:val="24"/>
          <w:szCs w:val="24"/>
          <w:lang w:val="bg-BG"/>
        </w:rPr>
        <w:t>то</w:t>
      </w:r>
      <w:r w:rsidRPr="00EE6AE2">
        <w:rPr>
          <w:rFonts w:ascii="Cambria" w:hAnsi="Cambria"/>
          <w:sz w:val="24"/>
          <w:szCs w:val="24"/>
          <w:lang w:val="bg-BG"/>
        </w:rPr>
        <w:t xml:space="preserve"> на </w:t>
      </w:r>
      <w:r w:rsidRPr="00EE6AE2">
        <w:rPr>
          <w:rFonts w:ascii="Cambria" w:hAnsi="Cambria"/>
          <w:b/>
          <w:sz w:val="24"/>
          <w:szCs w:val="24"/>
          <w:lang w:val="bg-BG"/>
        </w:rPr>
        <w:t>нормите на международното хуманитарно право и защита</w:t>
      </w:r>
      <w:r w:rsidR="007F1DC3">
        <w:rPr>
          <w:rFonts w:ascii="Cambria" w:hAnsi="Cambria"/>
          <w:b/>
          <w:sz w:val="24"/>
          <w:szCs w:val="24"/>
          <w:lang w:val="bg-BG"/>
        </w:rPr>
        <w:t>та</w:t>
      </w:r>
      <w:r w:rsidRPr="00EE6AE2">
        <w:rPr>
          <w:rFonts w:ascii="Cambria" w:hAnsi="Cambria"/>
          <w:b/>
          <w:sz w:val="24"/>
          <w:szCs w:val="24"/>
          <w:lang w:val="bg-BG"/>
        </w:rPr>
        <w:t xml:space="preserve"> на лицата в най-уязвимо положение сред цивилното население</w:t>
      </w:r>
      <w:r w:rsidRPr="00EE6AE2">
        <w:rPr>
          <w:rFonts w:ascii="Cambria" w:hAnsi="Cambria"/>
          <w:sz w:val="24"/>
          <w:szCs w:val="24"/>
          <w:lang w:val="bg-BG"/>
        </w:rPr>
        <w:t>, с особено внимание върху жени, деца и хора с увреждания.</w:t>
      </w:r>
    </w:p>
    <w:p w14:paraId="69EA7842" w14:textId="20649B06" w:rsidR="00565D00" w:rsidRPr="00EE6AE2" w:rsidRDefault="004469E8" w:rsidP="00EE6AE2">
      <w:pPr>
        <w:spacing w:after="120" w:line="240" w:lineRule="auto"/>
        <w:ind w:firstLine="720"/>
        <w:jc w:val="both"/>
        <w:rPr>
          <w:rFonts w:ascii="Cambria" w:hAnsi="Cambria"/>
          <w:bCs/>
          <w:sz w:val="24"/>
          <w:szCs w:val="24"/>
          <w:lang w:val="bg-BG"/>
        </w:rPr>
      </w:pPr>
      <w:r w:rsidRPr="004469E8">
        <w:rPr>
          <w:rFonts w:ascii="Cambria" w:hAnsi="Cambria"/>
          <w:sz w:val="24"/>
          <w:szCs w:val="24"/>
          <w:lang w:val="bg-BG"/>
        </w:rPr>
        <w:t>Българската страна ще продължи също така да насочва ресурси за подпомагане на страните партньори чрез предоставяне на хуманитарна подкрепа за адресиране на спешни медицински нужди и продоволствена несигурност, както по линия на пряката помощ, така и чрез съществуващите механизми на ЕС и водещи международни организации</w:t>
      </w:r>
      <w:r>
        <w:rPr>
          <w:rFonts w:ascii="Cambria" w:hAnsi="Cambria"/>
          <w:sz w:val="24"/>
          <w:szCs w:val="24"/>
          <w:lang w:val="bg-BG"/>
        </w:rPr>
        <w:t>.</w:t>
      </w:r>
    </w:p>
    <w:p w14:paraId="63146E64" w14:textId="3B2A523C" w:rsidR="00565D00" w:rsidRPr="00EE6AE2" w:rsidRDefault="00565D00" w:rsidP="00EE6AE2">
      <w:pPr>
        <w:autoSpaceDE w:val="0"/>
        <w:autoSpaceDN w:val="0"/>
        <w:adjustRightInd w:val="0"/>
        <w:spacing w:after="120" w:line="240" w:lineRule="auto"/>
        <w:ind w:firstLine="720"/>
        <w:jc w:val="both"/>
        <w:rPr>
          <w:rFonts w:ascii="Cambria" w:hAnsi="Cambria"/>
          <w:sz w:val="24"/>
          <w:szCs w:val="24"/>
          <w:lang w:val="bg-BG"/>
        </w:rPr>
      </w:pPr>
      <w:r w:rsidRPr="00EE6AE2">
        <w:rPr>
          <w:rFonts w:ascii="Cambria" w:hAnsi="Cambria"/>
          <w:sz w:val="24"/>
          <w:szCs w:val="24"/>
          <w:lang w:val="bg-BG"/>
        </w:rPr>
        <w:t xml:space="preserve">Местната реакция за </w:t>
      </w:r>
      <w:r w:rsidRPr="00EE6AE2">
        <w:rPr>
          <w:rFonts w:ascii="Cambria" w:hAnsi="Cambria"/>
          <w:b/>
          <w:sz w:val="24"/>
          <w:szCs w:val="24"/>
          <w:lang w:val="bg-BG"/>
        </w:rPr>
        <w:t>намаляване на риска от кризи и бедствия, включително подготвеност за бедствия и епидемии и възстановяване след тях,</w:t>
      </w:r>
      <w:r w:rsidRPr="00EE6AE2">
        <w:rPr>
          <w:rFonts w:ascii="Cambria" w:hAnsi="Cambria"/>
          <w:sz w:val="24"/>
          <w:szCs w:val="24"/>
          <w:lang w:val="bg-BG"/>
        </w:rPr>
        <w:t xml:space="preserve"> </w:t>
      </w:r>
      <w:r w:rsidR="007F1DC3">
        <w:rPr>
          <w:rFonts w:ascii="Cambria" w:hAnsi="Cambria"/>
          <w:sz w:val="24"/>
          <w:szCs w:val="24"/>
          <w:lang w:val="bg-BG"/>
        </w:rPr>
        <w:t>е</w:t>
      </w:r>
      <w:r w:rsidRPr="00EE6AE2">
        <w:rPr>
          <w:rFonts w:ascii="Cambria" w:hAnsi="Cambria"/>
          <w:sz w:val="24"/>
          <w:szCs w:val="24"/>
          <w:lang w:val="bg-BG"/>
        </w:rPr>
        <w:t xml:space="preserve"> от съществено значение за спасяването на човешкия живот и за постигане на повишена устойчивост на общностите при спешни ситуации. </w:t>
      </w:r>
      <w:r w:rsidRPr="00EE6AE2">
        <w:rPr>
          <w:rStyle w:val="rynqvb"/>
          <w:rFonts w:ascii="Cambria" w:hAnsi="Cambria"/>
          <w:sz w:val="24"/>
          <w:szCs w:val="24"/>
          <w:lang w:val="bg-BG"/>
        </w:rPr>
        <w:t xml:space="preserve">Подкрепата за превантивни и изпреварващи действия за предотвратяване на кризи и </w:t>
      </w:r>
      <w:r w:rsidRPr="00EE6AE2">
        <w:rPr>
          <w:rFonts w:ascii="Cambria" w:hAnsi="Cambria"/>
          <w:sz w:val="24"/>
          <w:szCs w:val="24"/>
          <w:lang w:val="bg-BG"/>
        </w:rPr>
        <w:t>изграждането на капацитет за смекчаване на въздействието на бедствията и за засилване на хуманитарната реакция също представляват част от хуманитарната помощ на България.</w:t>
      </w:r>
    </w:p>
    <w:p w14:paraId="21DBDA2E" w14:textId="7E91DF87" w:rsidR="00565D00" w:rsidRPr="00EE6AE2" w:rsidRDefault="00565D00" w:rsidP="00EE6AE2">
      <w:pPr>
        <w:autoSpaceDE w:val="0"/>
        <w:autoSpaceDN w:val="0"/>
        <w:adjustRightInd w:val="0"/>
        <w:spacing w:after="120" w:line="240" w:lineRule="auto"/>
        <w:ind w:firstLine="720"/>
        <w:jc w:val="both"/>
        <w:rPr>
          <w:rFonts w:ascii="Cambria" w:hAnsi="Cambria" w:cs="Cambria"/>
          <w:sz w:val="24"/>
          <w:szCs w:val="24"/>
          <w:lang w:val="bg-BG"/>
        </w:rPr>
      </w:pPr>
      <w:r w:rsidRPr="00EE6AE2">
        <w:rPr>
          <w:rFonts w:ascii="Cambria" w:hAnsi="Cambria" w:cs="Cambria"/>
          <w:sz w:val="24"/>
          <w:szCs w:val="24"/>
          <w:lang w:val="bg-BG"/>
        </w:rPr>
        <w:t xml:space="preserve">В отговор на отправен апел хуманитарната помощ изисква </w:t>
      </w:r>
      <w:r w:rsidRPr="00EE6AE2">
        <w:rPr>
          <w:rFonts w:ascii="Cambria" w:hAnsi="Cambria" w:cs="Cambria"/>
          <w:bCs/>
          <w:sz w:val="24"/>
          <w:szCs w:val="24"/>
          <w:lang w:val="bg-BG"/>
        </w:rPr>
        <w:t>бърза и гъвкава реакция</w:t>
      </w:r>
      <w:r w:rsidRPr="00EE6AE2">
        <w:rPr>
          <w:rFonts w:ascii="Cambria" w:hAnsi="Cambria" w:cs="Cambria"/>
          <w:sz w:val="24"/>
          <w:szCs w:val="24"/>
          <w:lang w:val="bg-BG"/>
        </w:rPr>
        <w:t xml:space="preserve"> с цел спасяване на човешки животи, облекчаване на страданията и поддържане на човешкото достойнство.</w:t>
      </w:r>
      <w:r w:rsidRPr="00EE6AE2">
        <w:rPr>
          <w:rFonts w:ascii="Cambria" w:hAnsi="Cambria"/>
          <w:sz w:val="24"/>
          <w:szCs w:val="24"/>
          <w:lang w:val="bg-BG"/>
        </w:rPr>
        <w:t xml:space="preserve"> При ситуации на повтарящи се или хронични кризи като природните бедствия, хуманитарната помощ има и средносрочно измерение за намаляване на уязвимостта и изграждане на устойчивост, което я приближава по цел и съдържание към помощта за развитие.</w:t>
      </w:r>
    </w:p>
    <w:p w14:paraId="0A4DE71D" w14:textId="77777777" w:rsidR="00565D00" w:rsidRPr="00EE6AE2" w:rsidRDefault="00565D00" w:rsidP="00EE6AE2">
      <w:pPr>
        <w:autoSpaceDE w:val="0"/>
        <w:autoSpaceDN w:val="0"/>
        <w:adjustRightInd w:val="0"/>
        <w:spacing w:after="120" w:line="240" w:lineRule="auto"/>
        <w:ind w:firstLine="720"/>
        <w:jc w:val="both"/>
        <w:rPr>
          <w:rFonts w:ascii="Cambria" w:hAnsi="Cambria" w:cs="Cambria"/>
          <w:color w:val="000000"/>
          <w:sz w:val="24"/>
          <w:szCs w:val="24"/>
          <w:lang w:val="bg-BG"/>
        </w:rPr>
      </w:pPr>
      <w:r w:rsidRPr="00EE6AE2">
        <w:rPr>
          <w:rFonts w:ascii="Cambria" w:hAnsi="Cambria" w:cs="Cambria"/>
          <w:sz w:val="24"/>
          <w:szCs w:val="24"/>
          <w:lang w:val="bg-BG"/>
        </w:rPr>
        <w:t xml:space="preserve">Предоставянето на българската хуманитарна помощ се </w:t>
      </w:r>
      <w:r w:rsidRPr="00EE6AE2">
        <w:rPr>
          <w:rFonts w:ascii="Cambria" w:hAnsi="Cambria" w:cs="Cambria"/>
          <w:b/>
          <w:sz w:val="24"/>
          <w:szCs w:val="24"/>
          <w:lang w:val="bg-BG"/>
        </w:rPr>
        <w:t xml:space="preserve">съобразява с потребностите на </w:t>
      </w:r>
      <w:r w:rsidRPr="00EE6AE2">
        <w:rPr>
          <w:rFonts w:ascii="Cambria" w:hAnsi="Cambria"/>
          <w:b/>
          <w:sz w:val="24"/>
          <w:szCs w:val="24"/>
          <w:lang w:val="bg-BG"/>
        </w:rPr>
        <w:t>страната бенефициент и необходимостта от ефективно разходване</w:t>
      </w:r>
      <w:r w:rsidRPr="00EE6AE2">
        <w:rPr>
          <w:rFonts w:ascii="Cambria" w:hAnsi="Cambria"/>
          <w:sz w:val="24"/>
          <w:szCs w:val="24"/>
          <w:lang w:val="bg-BG"/>
        </w:rPr>
        <w:t xml:space="preserve"> на отделените средства.</w:t>
      </w:r>
    </w:p>
    <w:p w14:paraId="69A7F330" w14:textId="77777777" w:rsidR="00565D00" w:rsidRPr="00EE6AE2" w:rsidRDefault="00565D00" w:rsidP="00EE6AE2">
      <w:pPr>
        <w:pStyle w:val="Default"/>
        <w:spacing w:after="120"/>
        <w:ind w:firstLine="720"/>
        <w:jc w:val="both"/>
        <w:rPr>
          <w:lang w:val="bg-BG"/>
        </w:rPr>
      </w:pPr>
      <w:r w:rsidRPr="00EE6AE2">
        <w:rPr>
          <w:lang w:val="bg-BG"/>
        </w:rPr>
        <w:br w:type="page"/>
      </w:r>
    </w:p>
    <w:p w14:paraId="6B29665B" w14:textId="7B19B2C5" w:rsidR="00565D00" w:rsidRPr="00EE6AE2" w:rsidRDefault="00565D00" w:rsidP="00EE6AE2">
      <w:pPr>
        <w:pStyle w:val="Heading1"/>
        <w:spacing w:before="0" w:after="120" w:line="240" w:lineRule="auto"/>
        <w:rPr>
          <w:rFonts w:ascii="Cambria" w:hAnsi="Cambria"/>
          <w:b/>
          <w:sz w:val="24"/>
          <w:szCs w:val="24"/>
          <w:lang w:val="bg-BG"/>
        </w:rPr>
      </w:pPr>
      <w:bookmarkStart w:id="27" w:name="_Toc224721049"/>
      <w:r w:rsidRPr="00EE6AE2">
        <w:rPr>
          <w:rFonts w:ascii="Cambria" w:hAnsi="Cambria"/>
          <w:b/>
          <w:color w:val="C00000"/>
          <w:sz w:val="24"/>
          <w:szCs w:val="24"/>
          <w:lang w:val="bg-BG"/>
        </w:rPr>
        <w:lastRenderedPageBreak/>
        <w:t>5.</w:t>
      </w:r>
      <w:r w:rsidR="00560433" w:rsidRPr="00EE6AE2">
        <w:rPr>
          <w:rFonts w:ascii="Cambria" w:hAnsi="Cambria"/>
          <w:b/>
          <w:color w:val="C00000"/>
          <w:sz w:val="24"/>
          <w:szCs w:val="24"/>
          <w:lang w:val="bg-BG"/>
        </w:rPr>
        <w:t xml:space="preserve"> </w:t>
      </w:r>
      <w:r w:rsidRPr="00EE6AE2">
        <w:rPr>
          <w:rFonts w:ascii="Cambria" w:hAnsi="Cambria"/>
          <w:b/>
          <w:sz w:val="24"/>
          <w:szCs w:val="24"/>
          <w:lang w:val="bg-BG"/>
        </w:rPr>
        <w:t>МНОГОСТРАННО СЪТРУДНИЧЕСТВО ЗА РАЗВИТИЕ</w:t>
      </w:r>
      <w:bookmarkEnd w:id="27"/>
      <w:r w:rsidRPr="00EE6AE2">
        <w:rPr>
          <w:rFonts w:ascii="Cambria" w:hAnsi="Cambria"/>
          <w:b/>
          <w:sz w:val="24"/>
          <w:szCs w:val="24"/>
          <w:lang w:val="bg-BG"/>
        </w:rPr>
        <w:t xml:space="preserve"> </w:t>
      </w:r>
    </w:p>
    <w:p w14:paraId="32B46C78" w14:textId="3385CFF5" w:rsidR="00565D00" w:rsidRPr="00EE6AE2" w:rsidRDefault="00565D00" w:rsidP="00EE6AE2">
      <w:pPr>
        <w:spacing w:after="120" w:line="240" w:lineRule="auto"/>
        <w:ind w:firstLine="720"/>
        <w:jc w:val="both"/>
        <w:rPr>
          <w:rFonts w:ascii="Cambria" w:hAnsi="Cambria"/>
          <w:b/>
          <w:bCs/>
          <w:sz w:val="24"/>
          <w:szCs w:val="24"/>
          <w:lang w:val="bg-BG"/>
        </w:rPr>
      </w:pPr>
      <w:r w:rsidRPr="00EE6AE2">
        <w:rPr>
          <w:rFonts w:ascii="Cambria" w:hAnsi="Cambria"/>
          <w:sz w:val="24"/>
          <w:szCs w:val="24"/>
          <w:lang w:val="bg-BG"/>
        </w:rPr>
        <w:t xml:space="preserve">При многостранното сътрудничество за развитие </w:t>
      </w:r>
      <w:r w:rsidRPr="00EE6AE2">
        <w:rPr>
          <w:rFonts w:ascii="Cambria" w:hAnsi="Cambria"/>
          <w:b/>
          <w:bCs/>
          <w:sz w:val="24"/>
          <w:szCs w:val="24"/>
          <w:lang w:val="bg-BG"/>
        </w:rPr>
        <w:t>България участва в дейността на Европейския съюз и на други международни организации и фондове.</w:t>
      </w:r>
    </w:p>
    <w:p w14:paraId="4EB20512" w14:textId="4479D5B2"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 xml:space="preserve">Многостранното сътрудничество се използва като </w:t>
      </w:r>
      <w:r w:rsidRPr="00EE6AE2">
        <w:rPr>
          <w:rFonts w:ascii="Cambria" w:hAnsi="Cambria"/>
          <w:b/>
          <w:sz w:val="24"/>
          <w:szCs w:val="24"/>
          <w:lang w:val="bg-BG"/>
        </w:rPr>
        <w:t xml:space="preserve">инструмент за оказване на подкрепа </w:t>
      </w:r>
      <w:r w:rsidRPr="00EE6AE2">
        <w:rPr>
          <w:rFonts w:ascii="Cambria" w:hAnsi="Cambria"/>
          <w:sz w:val="24"/>
          <w:szCs w:val="24"/>
          <w:lang w:val="bg-BG"/>
        </w:rPr>
        <w:t xml:space="preserve">на онези страни и сектори, </w:t>
      </w:r>
      <w:r w:rsidR="007846E3" w:rsidRPr="00EE6AE2">
        <w:rPr>
          <w:rFonts w:ascii="Cambria" w:hAnsi="Cambria"/>
          <w:sz w:val="24"/>
          <w:szCs w:val="24"/>
          <w:lang w:val="bg-BG"/>
        </w:rPr>
        <w:t xml:space="preserve">в които </w:t>
      </w:r>
      <w:r w:rsidRPr="00EE6AE2">
        <w:rPr>
          <w:rFonts w:ascii="Cambria" w:hAnsi="Cambria"/>
          <w:sz w:val="24"/>
          <w:szCs w:val="24"/>
          <w:lang w:val="bg-BG"/>
        </w:rPr>
        <w:t>за България би било невъзможно или неефективно да работи на двустранна основа.</w:t>
      </w:r>
    </w:p>
    <w:p w14:paraId="1E795656" w14:textId="7FF4D330"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 xml:space="preserve">Същевременно засиленото многостранно сътрудничество </w:t>
      </w:r>
      <w:r w:rsidRPr="00EE6AE2">
        <w:rPr>
          <w:rFonts w:ascii="Cambria" w:hAnsi="Cambria"/>
          <w:b/>
          <w:sz w:val="24"/>
          <w:szCs w:val="24"/>
          <w:lang w:val="bg-BG"/>
        </w:rPr>
        <w:t>позволява на страната да доразвие двустранната си дейност и да повиши въздействието и ефекта</w:t>
      </w:r>
      <w:r w:rsidRPr="00EE6AE2">
        <w:rPr>
          <w:rFonts w:ascii="Cambria" w:hAnsi="Cambria"/>
          <w:sz w:val="24"/>
          <w:szCs w:val="24"/>
          <w:lang w:val="bg-BG"/>
        </w:rPr>
        <w:t xml:space="preserve"> при реализирането на своите приоритети за развитие.</w:t>
      </w:r>
    </w:p>
    <w:p w14:paraId="2FF1F011" w14:textId="77777777" w:rsidR="00565D00" w:rsidRPr="00EE6AE2" w:rsidRDefault="00565D00" w:rsidP="00EE6AE2">
      <w:pPr>
        <w:spacing w:after="120" w:line="240" w:lineRule="auto"/>
        <w:jc w:val="both"/>
        <w:rPr>
          <w:rFonts w:ascii="Cambria" w:hAnsi="Cambria"/>
          <w:b/>
          <w:sz w:val="24"/>
          <w:szCs w:val="24"/>
          <w:lang w:val="bg-BG"/>
        </w:rPr>
      </w:pPr>
    </w:p>
    <w:p w14:paraId="6F93994F" w14:textId="77777777" w:rsidR="00565D00" w:rsidRPr="00EE6AE2" w:rsidRDefault="00565D00" w:rsidP="00EE6AE2">
      <w:pPr>
        <w:pStyle w:val="Heading2"/>
        <w:spacing w:before="0" w:after="120" w:line="240" w:lineRule="auto"/>
        <w:rPr>
          <w:rFonts w:ascii="Cambria" w:hAnsi="Cambria"/>
          <w:b/>
          <w:sz w:val="24"/>
          <w:szCs w:val="24"/>
          <w:lang w:val="bg-BG"/>
        </w:rPr>
      </w:pPr>
      <w:bookmarkStart w:id="28" w:name="_Toc224721050"/>
      <w:r w:rsidRPr="00EE6AE2">
        <w:rPr>
          <w:rFonts w:ascii="Cambria" w:hAnsi="Cambria"/>
          <w:b/>
          <w:sz w:val="24"/>
          <w:szCs w:val="24"/>
          <w:lang w:val="bg-BG"/>
        </w:rPr>
        <w:t>5.1.</w:t>
      </w:r>
      <w:r w:rsidRPr="00EE6AE2">
        <w:rPr>
          <w:rFonts w:ascii="Cambria" w:hAnsi="Cambria"/>
          <w:b/>
          <w:sz w:val="24"/>
          <w:szCs w:val="24"/>
          <w:lang w:val="bg-BG"/>
        </w:rPr>
        <w:tab/>
        <w:t>Вноски към международни организации</w:t>
      </w:r>
      <w:bookmarkEnd w:id="28"/>
    </w:p>
    <w:p w14:paraId="0C6D6370" w14:textId="77777777" w:rsidR="00565D00" w:rsidRPr="00EE6AE2" w:rsidRDefault="00565D00" w:rsidP="00EE6AE2">
      <w:pPr>
        <w:pStyle w:val="Default"/>
        <w:spacing w:after="120"/>
        <w:ind w:firstLine="720"/>
        <w:jc w:val="both"/>
        <w:rPr>
          <w:color w:val="auto"/>
          <w:lang w:val="bg-BG"/>
        </w:rPr>
      </w:pPr>
      <w:r w:rsidRPr="00EE6AE2">
        <w:rPr>
          <w:color w:val="auto"/>
          <w:lang w:val="bg-BG"/>
        </w:rPr>
        <w:t>Членският внос, доброволните финансови приноси към определени международни организации и техни специфични фондове</w:t>
      </w:r>
      <w:r w:rsidRPr="00EE6AE2">
        <w:rPr>
          <w:rStyle w:val="FootnoteReference"/>
          <w:color w:val="auto"/>
          <w:lang w:val="bg-BG"/>
        </w:rPr>
        <w:footnoteReference w:id="20"/>
      </w:r>
      <w:r w:rsidRPr="00EE6AE2">
        <w:rPr>
          <w:color w:val="auto"/>
          <w:lang w:val="bg-BG"/>
        </w:rPr>
        <w:t>, както и част от вноските по бюджета на ЕС и неговите фондове и инструменти, се отчитат като официална помощ за развитие при стриктно спазване на критериите, правилата и стратегическите насоки на КПР към ОИСР.</w:t>
      </w:r>
    </w:p>
    <w:p w14:paraId="5B8C7D5A" w14:textId="1CA16051"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 xml:space="preserve">Доброволните финансови приноси са от съществено значение за реализиране на политиката </w:t>
      </w:r>
      <w:r w:rsidR="00DD4A4A">
        <w:rPr>
          <w:rFonts w:ascii="Cambria" w:hAnsi="Cambria"/>
          <w:sz w:val="24"/>
          <w:szCs w:val="24"/>
          <w:lang w:val="bg-BG"/>
        </w:rPr>
        <w:t>н</w:t>
      </w:r>
      <w:r w:rsidRPr="00EE6AE2">
        <w:rPr>
          <w:rFonts w:ascii="Cambria" w:hAnsi="Cambria"/>
          <w:sz w:val="24"/>
          <w:szCs w:val="24"/>
          <w:lang w:val="bg-BG"/>
        </w:rPr>
        <w:t>а сътрудничество за развитие и хуманитарна помощ, а с това и на външнополитическите интереси на страната. Предоставянето на доброволни вноски е преди всичко проява на политическа подкрепа за мандата и дейността на определена международна организация, а така също и спомага за повишаване на доверието към България в международен аспект. За разлика от редовните членски вноски, доброволните приноси могат да бъдат използвани за постигането на конкретна цел в съответствие със стратегическите приоритети на българската ОПР, което дава възможност на България да оказва влияние върху дейностите и проектите, за които ще бъдат използвани предоставяните средства. България насочва своите ресурси за използване на капацитета на международни организации и многостранни фондове при изпълнение на целите на политиката на сътрудничество за развитие</w:t>
      </w:r>
      <w:r w:rsidR="00DD4A4A">
        <w:rPr>
          <w:rFonts w:ascii="Cambria" w:hAnsi="Cambria"/>
          <w:sz w:val="24"/>
          <w:szCs w:val="24"/>
          <w:lang w:val="bg-BG"/>
        </w:rPr>
        <w:t>,</w:t>
      </w:r>
      <w:r w:rsidRPr="00EE6AE2">
        <w:rPr>
          <w:rFonts w:ascii="Cambria" w:hAnsi="Cambria"/>
          <w:sz w:val="24"/>
          <w:szCs w:val="24"/>
          <w:lang w:val="bg-BG"/>
        </w:rPr>
        <w:t xml:space="preserve"> особено за страни, които са засегнати от криза или се намират в трайно нестабилен контекст.</w:t>
      </w:r>
    </w:p>
    <w:p w14:paraId="37B1D258" w14:textId="1107D91F"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Ще бъде отчетена възникващата тенденция обединените фондове (глобални</w:t>
      </w:r>
      <w:r w:rsidR="007846E3" w:rsidRPr="00EE6AE2">
        <w:rPr>
          <w:rFonts w:ascii="Cambria" w:hAnsi="Cambria"/>
          <w:sz w:val="24"/>
          <w:szCs w:val="24"/>
          <w:lang w:val="bg-BG"/>
        </w:rPr>
        <w:t>/тематични</w:t>
      </w:r>
      <w:r w:rsidRPr="00EE6AE2">
        <w:rPr>
          <w:rFonts w:ascii="Cambria" w:hAnsi="Cambria"/>
          <w:sz w:val="24"/>
          <w:szCs w:val="24"/>
          <w:lang w:val="bg-BG"/>
        </w:rPr>
        <w:t xml:space="preserve"> и специфични за отделни страни) да пол</w:t>
      </w:r>
      <w:r w:rsidR="008611D4" w:rsidRPr="00EE6AE2">
        <w:rPr>
          <w:rFonts w:ascii="Cambria" w:hAnsi="Cambria"/>
          <w:sz w:val="24"/>
          <w:szCs w:val="24"/>
          <w:lang w:val="bg-BG"/>
        </w:rPr>
        <w:t>у</w:t>
      </w:r>
      <w:r w:rsidRPr="00EE6AE2">
        <w:rPr>
          <w:rFonts w:ascii="Cambria" w:hAnsi="Cambria"/>
          <w:sz w:val="24"/>
          <w:szCs w:val="24"/>
          <w:lang w:val="bg-BG"/>
        </w:rPr>
        <w:t xml:space="preserve">чават по-централна </w:t>
      </w:r>
      <w:r w:rsidRPr="00EE6AE2">
        <w:rPr>
          <w:rFonts w:ascii="Cambria" w:hAnsi="Cambria"/>
          <w:sz w:val="24"/>
          <w:szCs w:val="24"/>
          <w:lang w:val="bg-BG"/>
        </w:rPr>
        <w:lastRenderedPageBreak/>
        <w:t xml:space="preserve">роля и повече финансиране в контекста на </w:t>
      </w:r>
      <w:r w:rsidR="007846E3" w:rsidRPr="00EE6AE2">
        <w:rPr>
          <w:rFonts w:ascii="Cambria" w:hAnsi="Cambria"/>
          <w:sz w:val="24"/>
          <w:szCs w:val="24"/>
          <w:lang w:val="bg-BG"/>
        </w:rPr>
        <w:t xml:space="preserve">текущата </w:t>
      </w:r>
      <w:r w:rsidRPr="00EE6AE2">
        <w:rPr>
          <w:rFonts w:ascii="Cambria" w:hAnsi="Cambria"/>
          <w:sz w:val="24"/>
          <w:szCs w:val="24"/>
          <w:lang w:val="bg-BG"/>
        </w:rPr>
        <w:t>реформа на хуманитарната система на ООН и настъпващите промени в хуманитарното сътрудничество.</w:t>
      </w:r>
    </w:p>
    <w:p w14:paraId="3BDF3BFB" w14:textId="77777777"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 xml:space="preserve">В периода до 2030г. ще бъдат приложени </w:t>
      </w:r>
      <w:r w:rsidRPr="00EE6AE2">
        <w:rPr>
          <w:rFonts w:ascii="Cambria" w:hAnsi="Cambria"/>
          <w:b/>
          <w:sz w:val="24"/>
          <w:szCs w:val="24"/>
          <w:lang w:val="bg-BG"/>
        </w:rPr>
        <w:t>мерки за</w:t>
      </w:r>
      <w:r w:rsidRPr="00EE6AE2">
        <w:rPr>
          <w:rFonts w:ascii="Cambria" w:hAnsi="Cambria"/>
          <w:sz w:val="24"/>
          <w:szCs w:val="24"/>
          <w:lang w:val="bg-BG"/>
        </w:rPr>
        <w:t xml:space="preserve"> </w:t>
      </w:r>
      <w:r w:rsidRPr="00EE6AE2">
        <w:rPr>
          <w:rFonts w:ascii="Cambria" w:hAnsi="Cambria"/>
          <w:b/>
          <w:sz w:val="24"/>
          <w:szCs w:val="24"/>
          <w:lang w:val="bg-BG"/>
        </w:rPr>
        <w:t>повишаване ефективността на използването на многостранното сътрудничество за развитие</w:t>
      </w:r>
      <w:r w:rsidRPr="00EE6AE2">
        <w:rPr>
          <w:rFonts w:ascii="Cambria" w:hAnsi="Cambria"/>
          <w:sz w:val="24"/>
          <w:szCs w:val="24"/>
          <w:lang w:val="bg-BG"/>
        </w:rPr>
        <w:t>:</w:t>
      </w:r>
    </w:p>
    <w:p w14:paraId="7E0CE6FE" w14:textId="75212A5D" w:rsidR="00565D00" w:rsidRPr="00EE6AE2" w:rsidRDefault="00565D00" w:rsidP="00EE6AE2">
      <w:pPr>
        <w:pStyle w:val="ListParagraph"/>
        <w:numPr>
          <w:ilvl w:val="0"/>
          <w:numId w:val="11"/>
        </w:numPr>
        <w:spacing w:after="120" w:line="240" w:lineRule="auto"/>
        <w:ind w:left="1080" w:hanging="357"/>
        <w:contextualSpacing w:val="0"/>
        <w:jc w:val="both"/>
        <w:rPr>
          <w:rFonts w:ascii="Cambria" w:hAnsi="Cambria"/>
          <w:sz w:val="24"/>
          <w:szCs w:val="24"/>
          <w:lang w:val="bg-BG"/>
        </w:rPr>
      </w:pPr>
      <w:r w:rsidRPr="00EE6AE2">
        <w:rPr>
          <w:rFonts w:ascii="Cambria" w:hAnsi="Cambria"/>
          <w:sz w:val="24"/>
          <w:szCs w:val="24"/>
          <w:lang w:val="bg-BG"/>
        </w:rPr>
        <w:t>Насърчаване на възможността заинтересовани български субекти да участват в програми и проекти на ЕС, ООН и други международни организации и финансови институции, включително чрез съвместно програмиране</w:t>
      </w:r>
      <w:r w:rsidR="00B953C0" w:rsidRPr="00EE6AE2">
        <w:rPr>
          <w:rFonts w:ascii="Cambria" w:hAnsi="Cambria"/>
          <w:sz w:val="24"/>
          <w:szCs w:val="24"/>
          <w:lang w:val="bg-BG"/>
        </w:rPr>
        <w:t>;</w:t>
      </w:r>
    </w:p>
    <w:p w14:paraId="5006A42B" w14:textId="14632328" w:rsidR="00565D00" w:rsidRPr="00EE6AE2" w:rsidRDefault="00565D00" w:rsidP="00EE6AE2">
      <w:pPr>
        <w:pStyle w:val="ListParagraph"/>
        <w:numPr>
          <w:ilvl w:val="0"/>
          <w:numId w:val="11"/>
        </w:numPr>
        <w:spacing w:after="120" w:line="240" w:lineRule="auto"/>
        <w:ind w:left="1080"/>
        <w:contextualSpacing w:val="0"/>
        <w:jc w:val="both"/>
        <w:rPr>
          <w:rFonts w:ascii="Cambria" w:hAnsi="Cambria"/>
          <w:sz w:val="24"/>
          <w:szCs w:val="24"/>
          <w:lang w:val="bg-BG"/>
        </w:rPr>
      </w:pPr>
      <w:r w:rsidRPr="00EE6AE2">
        <w:rPr>
          <w:rFonts w:ascii="Cambria" w:hAnsi="Cambria"/>
          <w:sz w:val="24"/>
          <w:szCs w:val="24"/>
          <w:lang w:val="bg-BG"/>
        </w:rPr>
        <w:t>Предоставяне на системна подкрепа и информация на заинтересовани български субекти във връзка с възможности за съфинансиране на проекти за развитие или тяхно участие в публични търгове на ЕС или международни финансови институции</w:t>
      </w:r>
      <w:r w:rsidR="00B953C0" w:rsidRPr="00EE6AE2">
        <w:rPr>
          <w:rFonts w:ascii="Cambria" w:hAnsi="Cambria"/>
          <w:sz w:val="24"/>
          <w:szCs w:val="24"/>
          <w:lang w:val="bg-BG"/>
        </w:rPr>
        <w:t>;</w:t>
      </w:r>
    </w:p>
    <w:p w14:paraId="29D4F63D" w14:textId="3A486244" w:rsidR="00565D00" w:rsidRPr="00EE6AE2" w:rsidRDefault="00565D00" w:rsidP="00EE6AE2">
      <w:pPr>
        <w:pStyle w:val="ListParagraph"/>
        <w:numPr>
          <w:ilvl w:val="0"/>
          <w:numId w:val="11"/>
        </w:numPr>
        <w:spacing w:after="120" w:line="240" w:lineRule="auto"/>
        <w:ind w:left="1080"/>
        <w:contextualSpacing w:val="0"/>
        <w:jc w:val="both"/>
        <w:rPr>
          <w:rFonts w:ascii="Cambria" w:hAnsi="Cambria"/>
          <w:sz w:val="24"/>
          <w:szCs w:val="24"/>
          <w:lang w:val="bg-BG"/>
        </w:rPr>
      </w:pPr>
      <w:r w:rsidRPr="00EE6AE2">
        <w:rPr>
          <w:rFonts w:ascii="Cambria" w:hAnsi="Cambria"/>
          <w:sz w:val="24"/>
          <w:szCs w:val="24"/>
          <w:lang w:val="bg-BG"/>
        </w:rPr>
        <w:t>Насърчаване на възможности за реализиране на тройната взаимовръзка между хуманитарна помощ, развитие и мир</w:t>
      </w:r>
      <w:r w:rsidR="00B953C0" w:rsidRPr="00EE6AE2">
        <w:rPr>
          <w:rFonts w:ascii="Cambria" w:hAnsi="Cambria"/>
          <w:sz w:val="24"/>
          <w:szCs w:val="24"/>
          <w:lang w:val="bg-BG"/>
        </w:rPr>
        <w:t>;</w:t>
      </w:r>
    </w:p>
    <w:p w14:paraId="69F75C39" w14:textId="05EE8F0B" w:rsidR="00565D00" w:rsidRPr="00EE6AE2" w:rsidRDefault="00565D00" w:rsidP="00EE6AE2">
      <w:pPr>
        <w:pStyle w:val="ListParagraph"/>
        <w:numPr>
          <w:ilvl w:val="0"/>
          <w:numId w:val="11"/>
        </w:numPr>
        <w:spacing w:after="120" w:line="240" w:lineRule="auto"/>
        <w:ind w:left="1080"/>
        <w:contextualSpacing w:val="0"/>
        <w:jc w:val="both"/>
        <w:rPr>
          <w:rFonts w:ascii="Cambria" w:hAnsi="Cambria"/>
          <w:sz w:val="24"/>
          <w:szCs w:val="24"/>
          <w:lang w:val="bg-BG"/>
        </w:rPr>
      </w:pPr>
      <w:r w:rsidRPr="00EE6AE2">
        <w:rPr>
          <w:rFonts w:ascii="Cambria" w:hAnsi="Cambria"/>
          <w:sz w:val="24"/>
          <w:szCs w:val="24"/>
          <w:lang w:val="bg-BG"/>
        </w:rPr>
        <w:t>Осигуряване на ползи за България при предоставянето и участието в управлението на доброволните финансови приноси по многостранна линия</w:t>
      </w:r>
      <w:r w:rsidR="00B953C0" w:rsidRPr="00EE6AE2">
        <w:rPr>
          <w:rFonts w:ascii="Cambria" w:hAnsi="Cambria"/>
          <w:sz w:val="24"/>
          <w:szCs w:val="24"/>
          <w:lang w:val="bg-BG"/>
        </w:rPr>
        <w:t>;</w:t>
      </w:r>
    </w:p>
    <w:p w14:paraId="5199DD48" w14:textId="2BF23F49" w:rsidR="00565D00" w:rsidRPr="00EE6AE2" w:rsidRDefault="00565D00" w:rsidP="00EE6AE2">
      <w:pPr>
        <w:pStyle w:val="ListParagraph"/>
        <w:numPr>
          <w:ilvl w:val="0"/>
          <w:numId w:val="11"/>
        </w:numPr>
        <w:spacing w:after="120" w:line="240" w:lineRule="auto"/>
        <w:ind w:left="1080"/>
        <w:contextualSpacing w:val="0"/>
        <w:jc w:val="both"/>
        <w:rPr>
          <w:rFonts w:ascii="Cambria" w:hAnsi="Cambria" w:cs="Times New Roman (Body CS)"/>
          <w:sz w:val="24"/>
          <w:szCs w:val="24"/>
          <w:lang w:val="bg-BG"/>
        </w:rPr>
      </w:pPr>
      <w:r w:rsidRPr="00EE6AE2">
        <w:rPr>
          <w:rFonts w:ascii="Cambria" w:hAnsi="Cambria" w:cs="Times New Roman (Body CS)"/>
          <w:sz w:val="24"/>
          <w:szCs w:val="24"/>
          <w:lang w:val="bg-BG"/>
        </w:rPr>
        <w:t>С цел по-ефективно разходване на доброволните приноси би могло да се търси възможност за подписване на споразумение за сътрудничество със съответната международна организация, която получава финансова подкрепа (в случай че се предвиждат редовни вноски, подобно споразумение може да съдържа и специални разпоредби за съвместни консултации, стажове или изграждане/подобряване на капацитет)</w:t>
      </w:r>
      <w:r w:rsidR="00B953C0" w:rsidRPr="00EE6AE2">
        <w:rPr>
          <w:rFonts w:ascii="Cambria" w:hAnsi="Cambria" w:cs="Times New Roman (Body CS)"/>
          <w:sz w:val="24"/>
          <w:szCs w:val="24"/>
          <w:lang w:val="bg-BG"/>
        </w:rPr>
        <w:t>;</w:t>
      </w:r>
    </w:p>
    <w:p w14:paraId="16CB068C" w14:textId="77777777" w:rsidR="00565D00" w:rsidRPr="00EE6AE2" w:rsidRDefault="00565D00" w:rsidP="00EE6AE2">
      <w:pPr>
        <w:pStyle w:val="ListParagraph"/>
        <w:numPr>
          <w:ilvl w:val="0"/>
          <w:numId w:val="11"/>
        </w:numPr>
        <w:spacing w:after="120" w:line="240" w:lineRule="auto"/>
        <w:ind w:left="1080"/>
        <w:contextualSpacing w:val="0"/>
        <w:jc w:val="both"/>
        <w:rPr>
          <w:rFonts w:ascii="Cambria" w:hAnsi="Cambria"/>
          <w:sz w:val="24"/>
          <w:szCs w:val="24"/>
          <w:lang w:val="bg-BG"/>
        </w:rPr>
      </w:pPr>
      <w:r w:rsidRPr="00EE6AE2">
        <w:rPr>
          <w:rFonts w:ascii="Cambria" w:hAnsi="Cambria"/>
          <w:sz w:val="24"/>
          <w:szCs w:val="24"/>
          <w:lang w:val="bg-BG"/>
        </w:rPr>
        <w:t>Редовна оценка на ефективността на използваните средства за ОПР по многостранна линия, вкл. чрез оценките на механизмите на ЕС и на други многостранни механизми.</w:t>
      </w:r>
    </w:p>
    <w:p w14:paraId="05C6F836" w14:textId="38F0666D"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 xml:space="preserve">Вноските по многостранна линия </w:t>
      </w:r>
      <w:r w:rsidR="00B953C0" w:rsidRPr="00EE6AE2">
        <w:rPr>
          <w:rFonts w:ascii="Cambria" w:hAnsi="Cambria"/>
          <w:sz w:val="24"/>
          <w:szCs w:val="24"/>
          <w:lang w:val="bg-BG"/>
        </w:rPr>
        <w:t xml:space="preserve">– задължителни и доброволни, </w:t>
      </w:r>
      <w:r w:rsidRPr="00EE6AE2">
        <w:rPr>
          <w:rFonts w:ascii="Cambria" w:hAnsi="Cambria"/>
          <w:sz w:val="24"/>
          <w:szCs w:val="24"/>
          <w:lang w:val="bg-BG"/>
        </w:rPr>
        <w:t xml:space="preserve">представляват </w:t>
      </w:r>
      <w:r w:rsidRPr="00EE6AE2">
        <w:rPr>
          <w:rFonts w:ascii="Cambria" w:hAnsi="Cambria"/>
          <w:b/>
          <w:sz w:val="24"/>
          <w:szCs w:val="24"/>
          <w:lang w:val="bg-BG"/>
        </w:rPr>
        <w:t>приблизително 85% от общия обем на българската ОПР</w:t>
      </w:r>
      <w:r w:rsidRPr="00EE6AE2">
        <w:rPr>
          <w:rFonts w:ascii="Cambria" w:hAnsi="Cambria"/>
          <w:sz w:val="24"/>
          <w:szCs w:val="24"/>
          <w:lang w:val="bg-BG"/>
        </w:rPr>
        <w:t>. Затова е необходимо да се обърне специално внимание на участието в тяхното управление и ефективно използване, което да гарантира условия за постигане както на устойчиви цели, така и на специфична полза за България и нейното признаване сред общността на донорите. Важно е също така да се търси взаимодействие и синергия между дейностите на ЕС и тези на международни организации и международни финансови институции, чийто член е България.</w:t>
      </w:r>
    </w:p>
    <w:p w14:paraId="3D2CF0CE" w14:textId="77777777" w:rsidR="00565D00" w:rsidRPr="00EE6AE2" w:rsidRDefault="00565D00" w:rsidP="00EE6AE2">
      <w:pPr>
        <w:spacing w:after="120" w:line="240" w:lineRule="auto"/>
        <w:jc w:val="both"/>
        <w:rPr>
          <w:rFonts w:ascii="Cambria" w:hAnsi="Cambria"/>
          <w:sz w:val="24"/>
          <w:szCs w:val="24"/>
          <w:lang w:val="bg-BG"/>
        </w:rPr>
      </w:pPr>
    </w:p>
    <w:p w14:paraId="001EE9BA" w14:textId="77777777" w:rsidR="00565D00" w:rsidRPr="00EE6AE2" w:rsidRDefault="00565D00" w:rsidP="00EE6AE2">
      <w:pPr>
        <w:pStyle w:val="Heading2"/>
        <w:spacing w:before="0" w:after="120" w:line="240" w:lineRule="auto"/>
        <w:rPr>
          <w:rFonts w:ascii="Cambria" w:hAnsi="Cambria"/>
          <w:b/>
          <w:sz w:val="24"/>
          <w:szCs w:val="24"/>
          <w:lang w:val="bg-BG"/>
        </w:rPr>
      </w:pPr>
      <w:bookmarkStart w:id="29" w:name="_Toc224721051"/>
      <w:r w:rsidRPr="00EE6AE2">
        <w:rPr>
          <w:rFonts w:ascii="Cambria" w:hAnsi="Cambria"/>
          <w:b/>
          <w:sz w:val="24"/>
          <w:szCs w:val="24"/>
          <w:lang w:val="bg-BG"/>
        </w:rPr>
        <w:t>5.2.</w:t>
      </w:r>
      <w:r w:rsidRPr="00EE6AE2">
        <w:rPr>
          <w:rFonts w:ascii="Cambria" w:hAnsi="Cambria"/>
          <w:b/>
          <w:sz w:val="24"/>
          <w:szCs w:val="24"/>
          <w:lang w:val="bg-BG"/>
        </w:rPr>
        <w:tab/>
        <w:t>Сътрудничество с други донори на официална помощ за развитие</w:t>
      </w:r>
      <w:bookmarkEnd w:id="29"/>
    </w:p>
    <w:p w14:paraId="3CF944B6" w14:textId="7186BE96"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 xml:space="preserve">Целта на сътрудничеството на България с други донори в развиващите се страни е да координира и повиши ефективността на своята дейност за развитие. Безспорна е и добавената стойност, произлизаща от обмена на опит с традиционните донори в подкрепа на изграждането на национален капацитет. В същото време </w:t>
      </w:r>
      <w:r w:rsidRPr="00EE6AE2">
        <w:rPr>
          <w:rFonts w:ascii="Cambria" w:hAnsi="Cambria"/>
          <w:sz w:val="24"/>
          <w:szCs w:val="24"/>
          <w:lang w:val="bg-BG"/>
        </w:rPr>
        <w:lastRenderedPageBreak/>
        <w:t xml:space="preserve">подобно сътрудничество влияе положително и </w:t>
      </w:r>
      <w:r w:rsidR="00E54AD6">
        <w:rPr>
          <w:rFonts w:ascii="Cambria" w:hAnsi="Cambria"/>
          <w:sz w:val="24"/>
          <w:szCs w:val="24"/>
          <w:lang w:val="bg-BG"/>
        </w:rPr>
        <w:t>върху</w:t>
      </w:r>
      <w:r w:rsidRPr="00EE6AE2">
        <w:rPr>
          <w:rFonts w:ascii="Cambria" w:hAnsi="Cambria"/>
          <w:sz w:val="24"/>
          <w:szCs w:val="24"/>
          <w:lang w:val="bg-BG"/>
        </w:rPr>
        <w:t xml:space="preserve"> видимостта на българската ОПР.</w:t>
      </w:r>
    </w:p>
    <w:p w14:paraId="41CDC02D" w14:textId="43EBA8B2"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 xml:space="preserve">България има установено </w:t>
      </w:r>
      <w:r w:rsidRPr="00EE6AE2">
        <w:rPr>
          <w:rFonts w:ascii="Cambria" w:hAnsi="Cambria"/>
          <w:b/>
          <w:sz w:val="24"/>
          <w:szCs w:val="24"/>
          <w:lang w:val="bg-BG"/>
        </w:rPr>
        <w:t>добро сътрудничество с други донори на ОПР</w:t>
      </w:r>
      <w:r w:rsidRPr="00EE6AE2">
        <w:rPr>
          <w:rFonts w:ascii="Cambria" w:hAnsi="Cambria"/>
          <w:sz w:val="24"/>
          <w:szCs w:val="24"/>
          <w:lang w:val="bg-BG"/>
        </w:rPr>
        <w:t xml:space="preserve">: сключени меморандуми за сътрудничество със страни като Унгария и Словакия, взаимодействие с Япония в рамките на </w:t>
      </w:r>
      <w:r w:rsidRPr="00EE6AE2">
        <w:rPr>
          <w:rFonts w:ascii="Cambria" w:hAnsi="Cambria"/>
          <w:i/>
          <w:sz w:val="24"/>
          <w:szCs w:val="24"/>
          <w:lang w:val="bg-BG"/>
        </w:rPr>
        <w:t>Инициативата за сътрудничество със страните от Западните Балкани и др</w:t>
      </w:r>
      <w:r w:rsidRPr="00EE6AE2">
        <w:rPr>
          <w:rFonts w:ascii="Cambria" w:hAnsi="Cambria"/>
          <w:sz w:val="24"/>
          <w:szCs w:val="24"/>
          <w:lang w:val="bg-BG"/>
        </w:rPr>
        <w:t>. Постигнатото до момента следва да се запази и надгради чрез установяване на нови партньорства.</w:t>
      </w:r>
    </w:p>
    <w:p w14:paraId="0D526035" w14:textId="02949FF2"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 xml:space="preserve">Ще продължи участието на България в работата на Комитета по помощта за развитие към ОИСР със статут на „участник“, което дава възможност </w:t>
      </w:r>
      <w:r w:rsidR="008611D4" w:rsidRPr="00EE6AE2">
        <w:rPr>
          <w:rFonts w:ascii="Cambria" w:hAnsi="Cambria"/>
          <w:sz w:val="24"/>
          <w:szCs w:val="24"/>
          <w:lang w:val="bg-BG"/>
        </w:rPr>
        <w:t>н</w:t>
      </w:r>
      <w:r w:rsidRPr="00EE6AE2">
        <w:rPr>
          <w:rFonts w:ascii="Cambria" w:hAnsi="Cambria"/>
          <w:sz w:val="24"/>
          <w:szCs w:val="24"/>
          <w:lang w:val="bg-BG"/>
        </w:rPr>
        <w:t xml:space="preserve">а страната ни за сътрудничество, обмен на експертиза и добри практики с други страни донори. Това </w:t>
      </w:r>
      <w:r w:rsidRPr="00EE6AE2">
        <w:rPr>
          <w:rFonts w:ascii="Cambria" w:hAnsi="Cambria"/>
          <w:b/>
          <w:sz w:val="24"/>
          <w:szCs w:val="24"/>
          <w:lang w:val="bg-BG"/>
        </w:rPr>
        <w:t>спомага и за подобряване образа на България в страните членки на ОИСР</w:t>
      </w:r>
      <w:r w:rsidRPr="00EE6AE2">
        <w:rPr>
          <w:rFonts w:ascii="Cambria" w:hAnsi="Cambria"/>
          <w:sz w:val="24"/>
          <w:szCs w:val="24"/>
          <w:lang w:val="bg-BG"/>
        </w:rPr>
        <w:t>, което е от важно значение с оглед приоритета, който страната ни отдава на присъединяването към Организацията.</w:t>
      </w:r>
    </w:p>
    <w:p w14:paraId="1AC8B3B9" w14:textId="77777777" w:rsidR="008611D4" w:rsidRPr="00EE6AE2" w:rsidRDefault="008611D4" w:rsidP="00EE6AE2">
      <w:pPr>
        <w:spacing w:after="120" w:line="240" w:lineRule="auto"/>
        <w:jc w:val="both"/>
        <w:rPr>
          <w:rFonts w:ascii="Cambria" w:hAnsi="Cambria"/>
          <w:sz w:val="24"/>
          <w:szCs w:val="24"/>
          <w:lang w:val="bg-BG"/>
        </w:rPr>
      </w:pPr>
    </w:p>
    <w:p w14:paraId="2C418D46" w14:textId="77777777" w:rsidR="00565D00" w:rsidRPr="00EE6AE2" w:rsidRDefault="00565D00" w:rsidP="00EE6AE2">
      <w:pPr>
        <w:pStyle w:val="Heading2"/>
        <w:spacing w:before="0" w:after="120" w:line="240" w:lineRule="auto"/>
        <w:rPr>
          <w:rFonts w:ascii="Cambria" w:hAnsi="Cambria"/>
          <w:b/>
          <w:sz w:val="24"/>
          <w:szCs w:val="24"/>
          <w:lang w:val="bg-BG"/>
        </w:rPr>
      </w:pPr>
      <w:bookmarkStart w:id="30" w:name="_Toc224721052"/>
      <w:r w:rsidRPr="00EE6AE2">
        <w:rPr>
          <w:rFonts w:ascii="Cambria" w:hAnsi="Cambria"/>
          <w:b/>
          <w:sz w:val="24"/>
          <w:szCs w:val="24"/>
          <w:lang w:val="bg-BG"/>
        </w:rPr>
        <w:t>5.3. Сътрудничество в рамките на ЕС</w:t>
      </w:r>
      <w:bookmarkEnd w:id="30"/>
      <w:r w:rsidRPr="00EE6AE2">
        <w:rPr>
          <w:rFonts w:ascii="Cambria" w:hAnsi="Cambria"/>
          <w:b/>
          <w:sz w:val="24"/>
          <w:szCs w:val="24"/>
          <w:lang w:val="bg-BG"/>
        </w:rPr>
        <w:t xml:space="preserve"> </w:t>
      </w:r>
    </w:p>
    <w:p w14:paraId="69D57CDC" w14:textId="485D50AF"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България ще се стреми към по-активно ангажиране в инициативата на ЕС „Екип Европа“</w:t>
      </w:r>
      <w:r w:rsidR="00560433" w:rsidRPr="00EE6AE2">
        <w:rPr>
          <w:rStyle w:val="FootnoteReference"/>
          <w:rFonts w:ascii="Cambria" w:hAnsi="Cambria"/>
          <w:sz w:val="24"/>
          <w:szCs w:val="24"/>
          <w:lang w:val="bg-BG"/>
        </w:rPr>
        <w:footnoteReference w:id="21"/>
      </w:r>
      <w:r w:rsidRPr="00EE6AE2">
        <w:rPr>
          <w:rFonts w:ascii="Cambria" w:hAnsi="Cambria"/>
          <w:sz w:val="24"/>
          <w:szCs w:val="24"/>
          <w:lang w:val="bg-BG"/>
        </w:rPr>
        <w:t>, въплъщаваща философията на колективен и координиран подход към сътрудничеството за развитие и хуманитарната помощ, обединявайки Европейската комисия, държавите</w:t>
      </w:r>
      <w:r w:rsidR="008A7619">
        <w:rPr>
          <w:rFonts w:ascii="Cambria" w:hAnsi="Cambria"/>
          <w:sz w:val="24"/>
          <w:szCs w:val="24"/>
          <w:lang w:val="bg-BG"/>
        </w:rPr>
        <w:t xml:space="preserve"> </w:t>
      </w:r>
      <w:r w:rsidRPr="00EE6AE2">
        <w:rPr>
          <w:rFonts w:ascii="Cambria" w:hAnsi="Cambria"/>
          <w:sz w:val="24"/>
          <w:szCs w:val="24"/>
          <w:lang w:val="bg-BG"/>
        </w:rPr>
        <w:t xml:space="preserve">членки на ЕС, Европейската инвестиционна банка и Европейската банка за възстановяване и развитие, националните банки и агенции за развитие. Общите цели на действията на „Екип Европа“ са чрез координация на финансирането да бъде постигнато намаляване на фрагментацията и по-голяма ефективност. </w:t>
      </w:r>
      <w:r w:rsidR="008F126F" w:rsidRPr="00EE6AE2">
        <w:rPr>
          <w:rFonts w:ascii="Cambria" w:hAnsi="Cambria"/>
          <w:sz w:val="24"/>
          <w:szCs w:val="24"/>
          <w:lang w:val="bg-BG"/>
        </w:rPr>
        <w:t>Само за няколко години този подход се наложи като водещ оперативен модел, като броят на съвместните инициативи вече надхвърля 150</w:t>
      </w:r>
      <w:r w:rsidRPr="00EE6AE2">
        <w:rPr>
          <w:rFonts w:ascii="Cambria" w:hAnsi="Cambria"/>
          <w:sz w:val="24"/>
          <w:szCs w:val="24"/>
          <w:lang w:val="bg-BG"/>
        </w:rPr>
        <w:t>, вкл. в приоритетните за България региони. Продължава дейността по глобалните и регионалните инициативи.</w:t>
      </w:r>
    </w:p>
    <w:p w14:paraId="3E23FA3C" w14:textId="404F046C"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Паралелно с това България ще се стреми да допринесе за реализирането на стратегията на ЕС „Глобален портал“ (ГП), чието начало бе обявено от ЕК през 2021 г.</w:t>
      </w:r>
      <w:r w:rsidRPr="00EE6AE2">
        <w:rPr>
          <w:rStyle w:val="FootnoteReference"/>
          <w:rFonts w:ascii="Cambria" w:hAnsi="Cambria"/>
          <w:sz w:val="24"/>
          <w:szCs w:val="24"/>
          <w:lang w:val="bg-BG"/>
        </w:rPr>
        <w:footnoteReference w:id="22"/>
      </w:r>
      <w:r w:rsidRPr="00EE6AE2">
        <w:rPr>
          <w:rFonts w:ascii="Cambria" w:hAnsi="Cambria"/>
          <w:sz w:val="24"/>
          <w:szCs w:val="24"/>
          <w:lang w:val="bg-BG"/>
        </w:rPr>
        <w:t xml:space="preserve">. Стратегията е план на ЕС за мащабни инвестиции в развитието на инфраструктурата в цял свят. Има за цел насърчаване на стратегическите интереси, ценностите и стандартите на ЕС. Като особено важна се разглежда съвместната работа в духа на „Екип Европа“, като привличането на частния сектор и неговия капитал </w:t>
      </w:r>
      <w:r w:rsidR="008A7619">
        <w:rPr>
          <w:rFonts w:ascii="Cambria" w:hAnsi="Cambria"/>
          <w:sz w:val="24"/>
          <w:szCs w:val="24"/>
          <w:lang w:val="bg-BG"/>
        </w:rPr>
        <w:t>е</w:t>
      </w:r>
      <w:r w:rsidRPr="00EE6AE2">
        <w:rPr>
          <w:rFonts w:ascii="Cambria" w:hAnsi="Cambria"/>
          <w:sz w:val="24"/>
          <w:szCs w:val="24"/>
          <w:lang w:val="bg-BG"/>
        </w:rPr>
        <w:t xml:space="preserve"> основна предпоставка за успешно разгръщане на инициативата.</w:t>
      </w:r>
    </w:p>
    <w:p w14:paraId="0275801F" w14:textId="5EBC8EC0"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 xml:space="preserve">Към момента липсата в България на институция, акредитирана (Pillar Assessed) за работа с европейските фондове за външни действия, затруднява по-активното включване на страната в реализирането на ГП. На този етап усилията ни са насочени към идентифициране на възможности за включване в инициативи „Екип Европа“, вкл. чрез двустранни проекти по линия на помощта за развитие, които могат да се впишат в целите на проект в духа „Екип Европа“ в съответна държава. Предвид възможностите за български компании да се включат в консорциуми с чуждестранни </w:t>
      </w:r>
      <w:r w:rsidRPr="00EE6AE2">
        <w:rPr>
          <w:rFonts w:ascii="Cambria" w:hAnsi="Cambria"/>
          <w:sz w:val="24"/>
          <w:szCs w:val="24"/>
          <w:lang w:val="bg-BG"/>
        </w:rPr>
        <w:lastRenderedPageBreak/>
        <w:t xml:space="preserve">компании за реализиране на проекти по „Глобален портал“ на интернет страницата на МВнР ще се публикува наличната информация относно стратегията „Глобален портал“ и актуалните предложения на ЕК за участие в проекти на компании от държавите </w:t>
      </w:r>
      <w:r w:rsidR="00BA5F08" w:rsidRPr="00EE6AE2">
        <w:rPr>
          <w:rFonts w:ascii="Cambria" w:hAnsi="Cambria"/>
          <w:sz w:val="24"/>
          <w:szCs w:val="24"/>
          <w:lang w:val="bg-BG"/>
        </w:rPr>
        <w:t>членки</w:t>
      </w:r>
      <w:r w:rsidRPr="00EE6AE2">
        <w:rPr>
          <w:rFonts w:ascii="Cambria" w:hAnsi="Cambria"/>
          <w:sz w:val="24"/>
          <w:szCs w:val="24"/>
          <w:lang w:val="bg-BG"/>
        </w:rPr>
        <w:t>.</w:t>
      </w:r>
      <w:r w:rsidRPr="00EE6AE2">
        <w:rPr>
          <w:rFonts w:ascii="Cambria" w:hAnsi="Cambria"/>
          <w:sz w:val="24"/>
          <w:szCs w:val="24"/>
          <w:lang w:val="bg-BG"/>
        </w:rPr>
        <w:br w:type="page"/>
      </w:r>
    </w:p>
    <w:p w14:paraId="70C0C6FA" w14:textId="22BB6459" w:rsidR="00565D00" w:rsidRPr="00EE6AE2" w:rsidRDefault="00565D00" w:rsidP="00EE6AE2">
      <w:pPr>
        <w:pStyle w:val="Heading1"/>
        <w:spacing w:before="0" w:after="120" w:line="240" w:lineRule="auto"/>
        <w:jc w:val="both"/>
        <w:rPr>
          <w:rFonts w:ascii="Cambria" w:hAnsi="Cambria"/>
          <w:b/>
          <w:sz w:val="24"/>
          <w:szCs w:val="24"/>
          <w:lang w:val="bg-BG"/>
        </w:rPr>
      </w:pPr>
      <w:bookmarkStart w:id="31" w:name="_Toc224721053"/>
      <w:r w:rsidRPr="00EE6AE2">
        <w:rPr>
          <w:rFonts w:ascii="Cambria" w:hAnsi="Cambria"/>
          <w:b/>
          <w:color w:val="C00000"/>
          <w:sz w:val="24"/>
          <w:szCs w:val="24"/>
          <w:lang w:val="bg-BG"/>
        </w:rPr>
        <w:lastRenderedPageBreak/>
        <w:t>6.</w:t>
      </w:r>
      <w:r w:rsidR="00560433" w:rsidRPr="00EE6AE2">
        <w:rPr>
          <w:rFonts w:ascii="Cambria" w:hAnsi="Cambria"/>
          <w:b/>
          <w:color w:val="C00000"/>
          <w:sz w:val="24"/>
          <w:szCs w:val="24"/>
          <w:lang w:val="bg-BG"/>
        </w:rPr>
        <w:t xml:space="preserve"> </w:t>
      </w:r>
      <w:r w:rsidRPr="00EE6AE2">
        <w:rPr>
          <w:rFonts w:ascii="Cambria" w:hAnsi="Cambria" w:cs="Cambria"/>
          <w:b/>
          <w:sz w:val="24"/>
          <w:szCs w:val="24"/>
          <w:lang w:val="bg-BG"/>
        </w:rPr>
        <w:t>ФИНАНСИРАНЕ</w:t>
      </w:r>
      <w:r w:rsidRPr="00EE6AE2">
        <w:rPr>
          <w:rFonts w:ascii="Cambria" w:hAnsi="Cambria"/>
          <w:b/>
          <w:sz w:val="24"/>
          <w:szCs w:val="24"/>
          <w:lang w:val="bg-BG"/>
        </w:rPr>
        <w:t xml:space="preserve">, </w:t>
      </w:r>
      <w:r w:rsidRPr="00EE6AE2">
        <w:rPr>
          <w:rFonts w:ascii="Cambria" w:hAnsi="Cambria" w:cs="Cambria"/>
          <w:b/>
          <w:sz w:val="24"/>
          <w:szCs w:val="24"/>
          <w:lang w:val="bg-BG"/>
        </w:rPr>
        <w:t>ПЛАНИРАНЕ</w:t>
      </w:r>
      <w:r w:rsidRPr="00EE6AE2">
        <w:rPr>
          <w:rFonts w:ascii="Cambria" w:hAnsi="Cambria"/>
          <w:b/>
          <w:sz w:val="24"/>
          <w:szCs w:val="24"/>
          <w:lang w:val="bg-BG"/>
        </w:rPr>
        <w:t xml:space="preserve"> </w:t>
      </w:r>
      <w:r w:rsidRPr="00EE6AE2">
        <w:rPr>
          <w:rFonts w:ascii="Cambria" w:hAnsi="Cambria" w:cs="Cambria"/>
          <w:b/>
          <w:sz w:val="24"/>
          <w:szCs w:val="24"/>
          <w:lang w:val="bg-BG"/>
        </w:rPr>
        <w:t>И</w:t>
      </w:r>
      <w:r w:rsidRPr="00EE6AE2">
        <w:rPr>
          <w:rFonts w:ascii="Cambria" w:hAnsi="Cambria"/>
          <w:b/>
          <w:sz w:val="24"/>
          <w:szCs w:val="24"/>
          <w:lang w:val="bg-BG"/>
        </w:rPr>
        <w:t xml:space="preserve"> </w:t>
      </w:r>
      <w:r w:rsidRPr="00EE6AE2">
        <w:rPr>
          <w:rFonts w:ascii="Cambria" w:hAnsi="Cambria" w:cs="Cambria"/>
          <w:b/>
          <w:sz w:val="24"/>
          <w:szCs w:val="24"/>
          <w:lang w:val="bg-BG"/>
        </w:rPr>
        <w:t>УПРАВЛЕНИЕ</w:t>
      </w:r>
      <w:r w:rsidRPr="00EE6AE2">
        <w:rPr>
          <w:rFonts w:ascii="Cambria" w:hAnsi="Cambria"/>
          <w:b/>
          <w:sz w:val="24"/>
          <w:szCs w:val="24"/>
          <w:lang w:val="bg-BG"/>
        </w:rPr>
        <w:t xml:space="preserve"> </w:t>
      </w:r>
      <w:r w:rsidRPr="00EE6AE2">
        <w:rPr>
          <w:rFonts w:ascii="Cambria" w:hAnsi="Cambria" w:cs="Cambria"/>
          <w:b/>
          <w:sz w:val="24"/>
          <w:szCs w:val="24"/>
          <w:lang w:val="bg-BG"/>
        </w:rPr>
        <w:t>НА</w:t>
      </w:r>
      <w:r w:rsidRPr="00EE6AE2">
        <w:rPr>
          <w:rFonts w:ascii="Cambria" w:hAnsi="Cambria"/>
          <w:b/>
          <w:sz w:val="24"/>
          <w:szCs w:val="24"/>
          <w:lang w:val="bg-BG"/>
        </w:rPr>
        <w:t xml:space="preserve"> </w:t>
      </w:r>
      <w:r w:rsidRPr="00EE6AE2">
        <w:rPr>
          <w:rFonts w:ascii="Cambria" w:hAnsi="Cambria" w:cs="Cambria"/>
          <w:b/>
          <w:sz w:val="24"/>
          <w:szCs w:val="24"/>
          <w:lang w:val="bg-BG"/>
        </w:rPr>
        <w:t>ПОМОЩТА</w:t>
      </w:r>
      <w:r w:rsidRPr="00EE6AE2">
        <w:rPr>
          <w:rFonts w:ascii="Cambria" w:hAnsi="Cambria"/>
          <w:b/>
          <w:sz w:val="24"/>
          <w:szCs w:val="24"/>
          <w:lang w:val="bg-BG"/>
        </w:rPr>
        <w:t xml:space="preserve"> </w:t>
      </w:r>
      <w:r w:rsidRPr="00EE6AE2">
        <w:rPr>
          <w:rFonts w:ascii="Cambria" w:hAnsi="Cambria" w:cs="Cambria"/>
          <w:b/>
          <w:sz w:val="24"/>
          <w:szCs w:val="24"/>
          <w:lang w:val="bg-BG"/>
        </w:rPr>
        <w:t>ЗА</w:t>
      </w:r>
      <w:r w:rsidRPr="00EE6AE2">
        <w:rPr>
          <w:rFonts w:ascii="Cambria" w:hAnsi="Cambria"/>
          <w:b/>
          <w:sz w:val="24"/>
          <w:szCs w:val="24"/>
          <w:lang w:val="bg-BG"/>
        </w:rPr>
        <w:t xml:space="preserve"> </w:t>
      </w:r>
      <w:r w:rsidRPr="00EE6AE2">
        <w:rPr>
          <w:rFonts w:ascii="Cambria" w:hAnsi="Cambria" w:cs="Cambria"/>
          <w:b/>
          <w:sz w:val="24"/>
          <w:szCs w:val="24"/>
          <w:lang w:val="bg-BG"/>
        </w:rPr>
        <w:t>РАЗВИТИЕ</w:t>
      </w:r>
      <w:r w:rsidRPr="00EE6AE2">
        <w:rPr>
          <w:rFonts w:ascii="Cambria" w:hAnsi="Cambria"/>
          <w:b/>
          <w:sz w:val="24"/>
          <w:szCs w:val="24"/>
          <w:lang w:val="bg-BG"/>
        </w:rPr>
        <w:t xml:space="preserve"> </w:t>
      </w:r>
      <w:r w:rsidRPr="00EE6AE2">
        <w:rPr>
          <w:rFonts w:ascii="Cambria" w:hAnsi="Cambria" w:cs="Cambria"/>
          <w:b/>
          <w:sz w:val="24"/>
          <w:szCs w:val="24"/>
          <w:lang w:val="bg-BG"/>
        </w:rPr>
        <w:t>И</w:t>
      </w:r>
      <w:r w:rsidRPr="00EE6AE2">
        <w:rPr>
          <w:rFonts w:ascii="Cambria" w:hAnsi="Cambria"/>
          <w:b/>
          <w:sz w:val="24"/>
          <w:szCs w:val="24"/>
          <w:lang w:val="bg-BG"/>
        </w:rPr>
        <w:t xml:space="preserve"> </w:t>
      </w:r>
      <w:r w:rsidRPr="00EE6AE2">
        <w:rPr>
          <w:rFonts w:ascii="Cambria" w:hAnsi="Cambria" w:cs="Cambria"/>
          <w:b/>
          <w:sz w:val="24"/>
          <w:szCs w:val="24"/>
          <w:lang w:val="bg-BG"/>
        </w:rPr>
        <w:t>ХУМАНИТАРНАТА</w:t>
      </w:r>
      <w:r w:rsidRPr="00EE6AE2">
        <w:rPr>
          <w:rFonts w:ascii="Cambria" w:hAnsi="Cambria"/>
          <w:b/>
          <w:sz w:val="24"/>
          <w:szCs w:val="24"/>
          <w:lang w:val="bg-BG"/>
        </w:rPr>
        <w:t xml:space="preserve"> </w:t>
      </w:r>
      <w:r w:rsidRPr="00EE6AE2">
        <w:rPr>
          <w:rFonts w:ascii="Cambria" w:hAnsi="Cambria" w:cs="Cambria"/>
          <w:b/>
          <w:sz w:val="24"/>
          <w:szCs w:val="24"/>
          <w:lang w:val="bg-BG"/>
        </w:rPr>
        <w:t>ПОМОЩ</w:t>
      </w:r>
      <w:bookmarkEnd w:id="31"/>
    </w:p>
    <w:p w14:paraId="0C155130" w14:textId="41A2FA4B"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Съгласно поетия ангажимент още с присъединяването си към Европейския съюз, България, както и другите нови държави членки, следва да се стреми да достигне нива от 0.33% от БНД на отпусканите средства за ОПР. Общата позиция на ЕС по финансирането на развитието бе утвърдена и в Заключенията на Съвета от 26 май 2015 г., с които е потвърден ангажиментът ЕС като цяло да постигне целта от 0.7% ОПР/БНД до края на времевия хоризонт на Дневния ред на развитието след 2015 г., като новите страни членки ще се стремят да постигнат 0.33% ОПР/БНД.</w:t>
      </w:r>
      <w:r w:rsidRPr="00EE6AE2">
        <w:rPr>
          <w:rFonts w:ascii="Cambria" w:hAnsi="Cambria"/>
          <w:sz w:val="24"/>
          <w:szCs w:val="24"/>
          <w:vertAlign w:val="superscript"/>
          <w:lang w:val="bg-BG"/>
        </w:rPr>
        <w:footnoteReference w:id="23"/>
      </w:r>
      <w:r w:rsidRPr="00EE6AE2">
        <w:rPr>
          <w:rFonts w:ascii="Cambria" w:hAnsi="Cambria"/>
          <w:sz w:val="24"/>
          <w:szCs w:val="24"/>
          <w:lang w:val="bg-BG"/>
        </w:rPr>
        <w:t xml:space="preserve"> </w:t>
      </w:r>
    </w:p>
    <w:p w14:paraId="28D85789" w14:textId="418A87D7"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В периода 2013–2021 г. България отчита минимално увеличение на предоставяните средства за помощ за развитие – от около 0.</w:t>
      </w:r>
      <w:r w:rsidR="002B1526">
        <w:rPr>
          <w:rFonts w:ascii="Cambria" w:hAnsi="Cambria"/>
          <w:sz w:val="24"/>
          <w:szCs w:val="24"/>
          <w:lang w:val="bg-BG"/>
        </w:rPr>
        <w:t>0</w:t>
      </w:r>
      <w:r w:rsidRPr="00EE6AE2">
        <w:rPr>
          <w:rFonts w:ascii="Cambria" w:hAnsi="Cambria"/>
          <w:sz w:val="24"/>
          <w:szCs w:val="24"/>
          <w:lang w:val="bg-BG"/>
        </w:rPr>
        <w:t xml:space="preserve">9% до около 0.11% от БНД. През 2022 г. и 2023 г. общият обем на българската ОПР значително нараства – съответно </w:t>
      </w:r>
      <w:r w:rsidR="002B1526">
        <w:rPr>
          <w:rFonts w:ascii="Cambria" w:hAnsi="Cambria"/>
          <w:sz w:val="24"/>
          <w:szCs w:val="24"/>
          <w:lang w:val="bg-BG"/>
        </w:rPr>
        <w:t>до</w:t>
      </w:r>
      <w:r w:rsidRPr="00EE6AE2">
        <w:rPr>
          <w:rFonts w:ascii="Cambria" w:hAnsi="Cambria"/>
          <w:sz w:val="24"/>
          <w:szCs w:val="24"/>
          <w:lang w:val="bg-BG"/>
        </w:rPr>
        <w:t xml:space="preserve"> 0.27% и 0.19% от БНД, като увеличението се дължи на предоставените за издръжка на украинските бежанци в България средства. </w:t>
      </w:r>
      <w:r w:rsidR="00303906" w:rsidRPr="00EE6AE2">
        <w:rPr>
          <w:rFonts w:ascii="Cambria" w:hAnsi="Cambria"/>
          <w:sz w:val="24"/>
          <w:szCs w:val="24"/>
          <w:lang w:val="bg-BG"/>
        </w:rPr>
        <w:t xml:space="preserve">През 2024 г. обаче </w:t>
      </w:r>
      <w:r w:rsidR="008F126F" w:rsidRPr="00EE6AE2">
        <w:rPr>
          <w:rFonts w:ascii="Cambria" w:hAnsi="Cambria"/>
          <w:sz w:val="24"/>
          <w:szCs w:val="24"/>
          <w:lang w:val="bg-BG"/>
        </w:rPr>
        <w:t xml:space="preserve">размерът на ОПР </w:t>
      </w:r>
      <w:r w:rsidR="00303906" w:rsidRPr="00EE6AE2">
        <w:rPr>
          <w:rFonts w:ascii="Cambria" w:hAnsi="Cambria"/>
          <w:sz w:val="24"/>
          <w:szCs w:val="24"/>
          <w:lang w:val="bg-BG"/>
        </w:rPr>
        <w:t>отново намалява до 0.14% от БНД.</w:t>
      </w:r>
    </w:p>
    <w:p w14:paraId="0EA2E5FC" w14:textId="73ADD090"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 xml:space="preserve">Въпреки тенденцията към известно увеличаване на дела на двустранната помощ за развитие, основният дял от предоставяната от България ОПР се дължи на вноски във външните финансови инструменти и фондове на Европейския съюз, както и </w:t>
      </w:r>
      <w:r w:rsidR="002B1526">
        <w:rPr>
          <w:rFonts w:ascii="Cambria" w:hAnsi="Cambria"/>
          <w:sz w:val="24"/>
          <w:szCs w:val="24"/>
          <w:lang w:val="bg-BG"/>
        </w:rPr>
        <w:t xml:space="preserve">на </w:t>
      </w:r>
      <w:r w:rsidRPr="00EE6AE2">
        <w:rPr>
          <w:rFonts w:ascii="Cambria" w:hAnsi="Cambria"/>
          <w:sz w:val="24"/>
          <w:szCs w:val="24"/>
          <w:lang w:val="bg-BG"/>
        </w:rPr>
        <w:t xml:space="preserve">вноски към други международни организации. </w:t>
      </w:r>
      <w:r w:rsidR="00915D05" w:rsidRPr="00EE6AE2">
        <w:rPr>
          <w:rFonts w:ascii="Cambria" w:hAnsi="Cambria"/>
          <w:sz w:val="24"/>
          <w:szCs w:val="24"/>
          <w:lang w:val="bg-BG"/>
        </w:rPr>
        <w:t xml:space="preserve">Според </w:t>
      </w:r>
      <w:r w:rsidR="00C307F6" w:rsidRPr="00EE6AE2">
        <w:rPr>
          <w:rFonts w:ascii="Cambria" w:hAnsi="Cambria"/>
          <w:sz w:val="24"/>
          <w:szCs w:val="24"/>
          <w:lang w:val="bg-BG"/>
        </w:rPr>
        <w:t xml:space="preserve">най-актуалната </w:t>
      </w:r>
      <w:r w:rsidR="00915D05" w:rsidRPr="00EE6AE2">
        <w:rPr>
          <w:rFonts w:ascii="Cambria" w:hAnsi="Cambria"/>
          <w:sz w:val="24"/>
          <w:szCs w:val="24"/>
          <w:lang w:val="bg-BG"/>
        </w:rPr>
        <w:t>официална статистика на КПР на ОИСР за 2023 г. брутната двустранна помощ за развитие възлиза на 16.1% от общия размер на българската ОПР</w:t>
      </w:r>
      <w:r w:rsidRPr="00EE6AE2">
        <w:rPr>
          <w:rFonts w:ascii="Cambria" w:hAnsi="Cambria"/>
          <w:sz w:val="24"/>
          <w:szCs w:val="24"/>
          <w:lang w:val="bg-BG"/>
        </w:rPr>
        <w:t>, което е недостатъчно за постигането на целите на политиката на сътрудничество за развитие като част от външната ни политика. В периода до 2030 г. стремеж при формирането на общата ОПР ще продължи да бъде системното увеличаване на дела на двустранната помощ.</w:t>
      </w:r>
    </w:p>
    <w:p w14:paraId="1A5DA567" w14:textId="45339041"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 xml:space="preserve">С оглед </w:t>
      </w:r>
      <w:r w:rsidR="002B1526">
        <w:rPr>
          <w:rFonts w:ascii="Cambria" w:hAnsi="Cambria"/>
          <w:sz w:val="24"/>
          <w:szCs w:val="24"/>
          <w:lang w:val="bg-BG"/>
        </w:rPr>
        <w:t xml:space="preserve">на </w:t>
      </w:r>
      <w:r w:rsidRPr="00EE6AE2">
        <w:rPr>
          <w:rFonts w:ascii="Cambria" w:hAnsi="Cambria"/>
          <w:sz w:val="24"/>
          <w:szCs w:val="24"/>
          <w:lang w:val="bg-BG"/>
        </w:rPr>
        <w:t xml:space="preserve">непрекъснато растящите хуманитарни нужди в глобален мащаб следва да бъде обмислено и увеличаването на </w:t>
      </w:r>
      <w:r w:rsidR="008F126F" w:rsidRPr="00EE6AE2">
        <w:rPr>
          <w:rFonts w:ascii="Cambria" w:hAnsi="Cambria"/>
          <w:sz w:val="24"/>
          <w:szCs w:val="24"/>
          <w:lang w:val="bg-BG"/>
        </w:rPr>
        <w:t xml:space="preserve">дела на </w:t>
      </w:r>
      <w:r w:rsidRPr="00EE6AE2">
        <w:rPr>
          <w:rFonts w:ascii="Cambria" w:hAnsi="Cambria"/>
          <w:sz w:val="24"/>
          <w:szCs w:val="24"/>
          <w:lang w:val="bg-BG"/>
        </w:rPr>
        <w:t>средствата за хуманитарна помощ, вкл. чрез вноски към международни организации. България ще продължи да се стреми към предоставяне на хуманитарна помощ в размер на минимум 20% от общата ОПР.</w:t>
      </w:r>
    </w:p>
    <w:p w14:paraId="159F2461" w14:textId="5BAC7F01"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Изпълнението на ангажимента за предоставяне на ОПР в размер на 0.33% от БНД предполага постепенното увеличаване на средствата за ОПР, включително мобилизиране на финансови ресурси от бизнеса, за което е необходимо разработването на съответни финансови инструменти за привличане на частно финансиране.</w:t>
      </w:r>
    </w:p>
    <w:p w14:paraId="15436D6A" w14:textId="64FFB8A5" w:rsidR="00565D00" w:rsidRPr="00EE6AE2" w:rsidDel="00786610" w:rsidRDefault="00565D00" w:rsidP="00EE6AE2">
      <w:pPr>
        <w:spacing w:after="120" w:line="240" w:lineRule="auto"/>
        <w:ind w:firstLine="720"/>
        <w:jc w:val="both"/>
        <w:rPr>
          <w:rFonts w:ascii="Cambria" w:hAnsi="Cambria"/>
          <w:sz w:val="24"/>
          <w:szCs w:val="24"/>
          <w:lang w:val="bg-BG"/>
        </w:rPr>
      </w:pPr>
      <w:r w:rsidRPr="00EE6AE2" w:rsidDel="00786610">
        <w:rPr>
          <w:rFonts w:ascii="Cambria" w:hAnsi="Cambria"/>
          <w:sz w:val="24"/>
          <w:szCs w:val="24"/>
          <w:lang w:val="bg-BG"/>
        </w:rPr>
        <w:t xml:space="preserve">Планирането и отпускането на средствата за помощ за развитие и хуманитарна помощ </w:t>
      </w:r>
      <w:r w:rsidR="00C92EC1">
        <w:rPr>
          <w:rFonts w:ascii="Cambria" w:hAnsi="Cambria"/>
          <w:sz w:val="24"/>
          <w:szCs w:val="24"/>
          <w:lang w:val="bg-BG"/>
        </w:rPr>
        <w:t>се извършват</w:t>
      </w:r>
      <w:r w:rsidRPr="00EE6AE2" w:rsidDel="00786610">
        <w:rPr>
          <w:rFonts w:ascii="Cambria" w:hAnsi="Cambria"/>
          <w:sz w:val="24"/>
          <w:szCs w:val="24"/>
          <w:lang w:val="bg-BG"/>
        </w:rPr>
        <w:t xml:space="preserve"> въз основа на аргументирана обосновка в съответствие с международно приетите стандарти за добро управление и ефективност, залегнали в Парижката декларация от 2005 г., Декларацията от Бусан от 2011 г., </w:t>
      </w:r>
      <w:r w:rsidR="00C92EC1">
        <w:rPr>
          <w:rFonts w:ascii="Cambria" w:hAnsi="Cambria"/>
          <w:sz w:val="24"/>
          <w:szCs w:val="24"/>
          <w:lang w:val="bg-BG"/>
        </w:rPr>
        <w:t>Програмата</w:t>
      </w:r>
      <w:r w:rsidRPr="00EE6AE2" w:rsidDel="00786610">
        <w:rPr>
          <w:rFonts w:ascii="Cambria" w:hAnsi="Cambria"/>
          <w:sz w:val="24"/>
          <w:szCs w:val="24"/>
          <w:lang w:val="bg-BG"/>
        </w:rPr>
        <w:t xml:space="preserve"> за </w:t>
      </w:r>
      <w:r w:rsidRPr="00EE6AE2" w:rsidDel="00786610">
        <w:rPr>
          <w:rFonts w:ascii="Cambria" w:hAnsi="Cambria"/>
          <w:sz w:val="24"/>
          <w:szCs w:val="24"/>
          <w:lang w:val="bg-BG"/>
        </w:rPr>
        <w:lastRenderedPageBreak/>
        <w:t>действие от Адис Абеба от 2015 г. за финансиране на развитието и свързаните с тях международни договорености.</w:t>
      </w:r>
    </w:p>
    <w:p w14:paraId="012773B0" w14:textId="23722E9A"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Средствата за помощ за развитие се планират на основата на дължими вноски към инструментите и фондовете на ЕС за помощ за развитие, към основните бюджети на международни организации и финансови институции, чиято дейност е свързана с целите на помощта за развитие, към конвенции, които имат технически функции и по предоставяне на помощ за развитие, както и на основата на планирана двустранна помощ за развитие, отчитайки ангажимента на страната ни да достигне определените от ЕС нива за отпускане на средства за помощ за развитие.</w:t>
      </w:r>
      <w:r w:rsidRPr="00EE6AE2">
        <w:rPr>
          <w:rFonts w:ascii="Cambria" w:hAnsi="Cambria"/>
          <w:sz w:val="24"/>
          <w:szCs w:val="24"/>
          <w:lang w:val="ru-RU"/>
        </w:rPr>
        <w:t xml:space="preserve"> </w:t>
      </w:r>
      <w:r w:rsidRPr="00EE6AE2">
        <w:rPr>
          <w:rFonts w:ascii="Cambria" w:hAnsi="Cambria"/>
          <w:sz w:val="24"/>
          <w:szCs w:val="24"/>
          <w:lang w:val="bg-BG"/>
        </w:rPr>
        <w:t>Необходимите средства ще бъдат осигурени от бюджета за съответната година на ангажираните с изпълнението на дейностите по Средносрочната програма за помощ за развитие и хуманитарна помощ на Република България за периода 2025–2030 г. ведомства, като не са необходими допълнителни разходи/трансфери/други плащания от държавния бюджет.</w:t>
      </w:r>
    </w:p>
    <w:p w14:paraId="618DC4D5" w14:textId="439B6871"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 xml:space="preserve">Управлението се осъществява съгласно разпоредбите на ПМС </w:t>
      </w:r>
      <w:r w:rsidR="00BA5F08" w:rsidRPr="00EE6AE2">
        <w:rPr>
          <w:rFonts w:ascii="Cambria" w:hAnsi="Cambria"/>
          <w:sz w:val="24"/>
          <w:szCs w:val="24"/>
          <w:lang w:val="bg-BG"/>
        </w:rPr>
        <w:t>№</w:t>
      </w:r>
      <w:r w:rsidR="00C92EC1">
        <w:rPr>
          <w:rFonts w:ascii="Cambria" w:hAnsi="Cambria"/>
          <w:sz w:val="24"/>
          <w:szCs w:val="24"/>
          <w:lang w:val="bg-BG"/>
        </w:rPr>
        <w:t xml:space="preserve"> </w:t>
      </w:r>
      <w:r w:rsidRPr="00EE6AE2">
        <w:rPr>
          <w:rFonts w:ascii="Cambria" w:hAnsi="Cambria"/>
          <w:sz w:val="24"/>
          <w:szCs w:val="24"/>
          <w:lang w:val="bg-BG"/>
        </w:rPr>
        <w:t>234/</w:t>
      </w:r>
      <w:r w:rsidR="00BA5F08" w:rsidRPr="00EE6AE2">
        <w:rPr>
          <w:rFonts w:ascii="Cambria" w:hAnsi="Cambria"/>
          <w:sz w:val="24"/>
          <w:szCs w:val="24"/>
          <w:lang w:val="bg-BG"/>
        </w:rPr>
        <w:t>01.08.</w:t>
      </w:r>
      <w:r w:rsidRPr="00EE6AE2">
        <w:rPr>
          <w:rFonts w:ascii="Cambria" w:hAnsi="Cambria"/>
          <w:sz w:val="24"/>
          <w:szCs w:val="24"/>
          <w:lang w:val="bg-BG"/>
        </w:rPr>
        <w:t>2011</w:t>
      </w:r>
      <w:r w:rsidR="00BA5F08" w:rsidRPr="00EE6AE2">
        <w:rPr>
          <w:rFonts w:ascii="Cambria" w:hAnsi="Cambria"/>
          <w:sz w:val="24"/>
          <w:szCs w:val="24"/>
          <w:lang w:val="bg-BG"/>
        </w:rPr>
        <w:t xml:space="preserve"> г.</w:t>
      </w:r>
      <w:r w:rsidRPr="00EE6AE2">
        <w:rPr>
          <w:rFonts w:ascii="Cambria" w:hAnsi="Cambria"/>
          <w:sz w:val="24"/>
          <w:szCs w:val="24"/>
          <w:lang w:val="bg-BG"/>
        </w:rPr>
        <w:t xml:space="preserve"> Предвид спецификата на дейностите по предоставянето и управлението на ОПР ще продължи работата по повишаване на административния капацитет на специализирани кадри в съответствие с изискванията на ОИСР, </w:t>
      </w:r>
      <w:r w:rsidR="00C92EC1">
        <w:rPr>
          <w:rFonts w:ascii="Cambria" w:hAnsi="Cambria"/>
          <w:sz w:val="24"/>
          <w:szCs w:val="24"/>
          <w:lang w:val="bg-BG"/>
        </w:rPr>
        <w:t xml:space="preserve">както и </w:t>
      </w:r>
      <w:r w:rsidRPr="00EE6AE2">
        <w:rPr>
          <w:rFonts w:ascii="Cambria" w:hAnsi="Cambria"/>
          <w:sz w:val="24"/>
          <w:szCs w:val="24"/>
          <w:lang w:val="bg-BG"/>
        </w:rPr>
        <w:t>подготовката на квалифицирани служители в областта на управлението на проекти</w:t>
      </w:r>
      <w:r w:rsidR="00915D05" w:rsidRPr="00EE6AE2">
        <w:rPr>
          <w:rFonts w:ascii="Cambria" w:hAnsi="Cambria"/>
          <w:sz w:val="24"/>
          <w:szCs w:val="24"/>
          <w:lang w:val="bg-BG"/>
        </w:rPr>
        <w:t>.</w:t>
      </w:r>
    </w:p>
    <w:p w14:paraId="3D67443D" w14:textId="555A96F0" w:rsidR="00565D00" w:rsidRPr="00EE6AE2" w:rsidRDefault="00565D00" w:rsidP="00EE6AE2">
      <w:pPr>
        <w:spacing w:after="120" w:line="240" w:lineRule="auto"/>
        <w:ind w:firstLine="720"/>
        <w:jc w:val="both"/>
        <w:rPr>
          <w:rFonts w:ascii="Cambria" w:hAnsi="Cambria" w:cs="Cambria"/>
          <w:b/>
          <w:bCs/>
          <w:sz w:val="24"/>
          <w:szCs w:val="24"/>
          <w:lang w:val="bg-BG"/>
        </w:rPr>
      </w:pPr>
      <w:r w:rsidRPr="00EE6AE2">
        <w:rPr>
          <w:rFonts w:ascii="Cambria" w:hAnsi="Cambria"/>
          <w:sz w:val="24"/>
          <w:szCs w:val="24"/>
          <w:lang w:val="bg-BG"/>
        </w:rPr>
        <w:t xml:space="preserve">Постигане на по-добри резултати и оптимизиране на процедурите по набиране и подбор на проектни предложения и мониторинг на изпълнението им, както и за ефективното и целенасочено предоставяне на българската ОПР би могло да се осъществи чрез укрепване на административния капацитет. Първа стъпка в това отношение би било създаването на отделна дирекция в МВнР за управление на помощта за развитие, която да отговаря за подбора и управлението на програми и проекти за развитие, да осъществява дейности по предоставяне на техническа помощ, мониторинг и докладване. В по-дългосрочна перспектива следва да се обмисли създаването на отделна административна структура за сътрудничество за развитие, което би дало възможност на България да участва по-ефективно в дейностите на ЕС в тази област. </w:t>
      </w:r>
      <w:r w:rsidRPr="00EE6AE2">
        <w:rPr>
          <w:rFonts w:ascii="Cambria" w:hAnsi="Cambria"/>
          <w:b/>
          <w:bCs/>
          <w:sz w:val="24"/>
          <w:szCs w:val="24"/>
          <w:lang w:val="bg-BG"/>
        </w:rPr>
        <w:br w:type="page"/>
      </w:r>
    </w:p>
    <w:p w14:paraId="3DB1AB1B" w14:textId="68568CA7" w:rsidR="00565D00" w:rsidRPr="00EE6AE2" w:rsidRDefault="00565D00" w:rsidP="00EE6AE2">
      <w:pPr>
        <w:pStyle w:val="Heading1"/>
        <w:spacing w:before="0" w:after="120" w:line="240" w:lineRule="auto"/>
        <w:rPr>
          <w:rFonts w:ascii="Cambria" w:hAnsi="Cambria"/>
          <w:b/>
          <w:sz w:val="24"/>
          <w:szCs w:val="24"/>
          <w:lang w:val="bg-BG"/>
        </w:rPr>
      </w:pPr>
      <w:bookmarkStart w:id="32" w:name="_Toc224721054"/>
      <w:r w:rsidRPr="00EE6AE2">
        <w:rPr>
          <w:rFonts w:ascii="Cambria" w:hAnsi="Cambria"/>
          <w:b/>
          <w:color w:val="C00000"/>
          <w:sz w:val="24"/>
          <w:szCs w:val="24"/>
          <w:lang w:val="bg-BG"/>
        </w:rPr>
        <w:lastRenderedPageBreak/>
        <w:t>7.</w:t>
      </w:r>
      <w:r w:rsidR="00560433" w:rsidRPr="00EE6AE2">
        <w:rPr>
          <w:rFonts w:ascii="Cambria" w:hAnsi="Cambria"/>
          <w:b/>
          <w:color w:val="C00000"/>
          <w:sz w:val="24"/>
          <w:szCs w:val="24"/>
          <w:lang w:val="bg-BG"/>
        </w:rPr>
        <w:t xml:space="preserve"> </w:t>
      </w:r>
      <w:r w:rsidRPr="00EE6AE2">
        <w:rPr>
          <w:rFonts w:ascii="Cambria" w:hAnsi="Cambria" w:cs="Cambria"/>
          <w:b/>
          <w:sz w:val="24"/>
          <w:szCs w:val="24"/>
          <w:lang w:val="bg-BG"/>
        </w:rPr>
        <w:t>ПУБЛИЧНОСТ И ПОПУЛЯРИЗИРАНЕ НА БЪЛГАРСКАТА ПОМОЩ ЗА РАЗВИТИЕ</w:t>
      </w:r>
      <w:bookmarkEnd w:id="32"/>
    </w:p>
    <w:p w14:paraId="237540EF" w14:textId="0A2EEB66" w:rsidR="00565D00" w:rsidRPr="00EE6AE2" w:rsidRDefault="00565D00" w:rsidP="00EE6AE2">
      <w:pPr>
        <w:spacing w:after="120" w:line="240" w:lineRule="auto"/>
        <w:rPr>
          <w:rFonts w:ascii="Cambria" w:hAnsi="Cambria"/>
          <w:b/>
          <w:sz w:val="24"/>
          <w:szCs w:val="24"/>
          <w:lang w:val="bg-BG"/>
        </w:rPr>
      </w:pPr>
      <w:r w:rsidRPr="00EE6AE2">
        <w:rPr>
          <w:rFonts w:ascii="Cambria" w:hAnsi="Cambria"/>
          <w:b/>
          <w:sz w:val="24"/>
          <w:szCs w:val="24"/>
          <w:lang w:val="bg-BG"/>
        </w:rPr>
        <w:t>Основни принципи и цели</w:t>
      </w:r>
    </w:p>
    <w:p w14:paraId="6448E2F2" w14:textId="63C8F099"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 xml:space="preserve">Политиката </w:t>
      </w:r>
      <w:r w:rsidR="00C61AC8" w:rsidRPr="00EE6AE2">
        <w:rPr>
          <w:rFonts w:ascii="Cambria" w:hAnsi="Cambria"/>
          <w:sz w:val="24"/>
          <w:szCs w:val="24"/>
          <w:lang w:val="bg-BG"/>
        </w:rPr>
        <w:t xml:space="preserve">на сътрудничество </w:t>
      </w:r>
      <w:r w:rsidRPr="00EE6AE2">
        <w:rPr>
          <w:rFonts w:ascii="Cambria" w:hAnsi="Cambria"/>
          <w:sz w:val="24"/>
          <w:szCs w:val="24"/>
          <w:lang w:val="bg-BG"/>
        </w:rPr>
        <w:t>за развитие се основава на целенасочена и активна комуникация със заинтересованите страни на национално ниво и в страните партньори. Широката обществена подкрепа, публичността и популяризирането на Българската помощ за развитие представляват основни фактори за нейното успешно изпълнение.</w:t>
      </w:r>
    </w:p>
    <w:p w14:paraId="5B373AC0" w14:textId="45096173"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Основна задача на Българската помощ за развитие е утвърждаване на България като страна, ангажирана и активно работеща в областта на международното сътрудничество за развитие сред страните партньори.</w:t>
      </w:r>
    </w:p>
    <w:p w14:paraId="7D800FE1" w14:textId="12F55B8B" w:rsidR="00E141D4"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 xml:space="preserve">За да гарантира устойчива промяна на нагласите, българската политика </w:t>
      </w:r>
      <w:r w:rsidR="00C61AC8" w:rsidRPr="00EE6AE2">
        <w:rPr>
          <w:rFonts w:ascii="Cambria" w:hAnsi="Cambria"/>
          <w:sz w:val="24"/>
          <w:szCs w:val="24"/>
          <w:lang w:val="bg-BG"/>
        </w:rPr>
        <w:t xml:space="preserve">на сътрудничеството </w:t>
      </w:r>
      <w:r w:rsidRPr="00EE6AE2">
        <w:rPr>
          <w:rFonts w:ascii="Cambria" w:hAnsi="Cambria"/>
          <w:sz w:val="24"/>
          <w:szCs w:val="24"/>
          <w:lang w:val="bg-BG"/>
        </w:rPr>
        <w:t xml:space="preserve">за развитие </w:t>
      </w:r>
      <w:r w:rsidR="00FB6C31" w:rsidRPr="00EE6AE2">
        <w:rPr>
          <w:rFonts w:ascii="Cambria" w:hAnsi="Cambria"/>
          <w:sz w:val="24"/>
          <w:szCs w:val="24"/>
          <w:lang w:val="bg-BG"/>
        </w:rPr>
        <w:t xml:space="preserve">насочва </w:t>
      </w:r>
      <w:r w:rsidRPr="00EE6AE2">
        <w:rPr>
          <w:rFonts w:ascii="Cambria" w:hAnsi="Cambria"/>
          <w:sz w:val="24"/>
          <w:szCs w:val="24"/>
          <w:lang w:val="bg-BG"/>
        </w:rPr>
        <w:t xml:space="preserve">усилията си на национално ниво за </w:t>
      </w:r>
      <w:r w:rsidR="00E141D4" w:rsidRPr="00EE6AE2">
        <w:rPr>
          <w:rFonts w:ascii="Cambria" w:hAnsi="Cambria"/>
          <w:sz w:val="24"/>
          <w:szCs w:val="24"/>
          <w:lang w:val="bg-BG"/>
        </w:rPr>
        <w:t xml:space="preserve">информиране и създаване на активно гражданско общество, включително и чрез възможностите на глобалното образование. Ще бъдат насърчавани проекти, които ангажират българската общественост и повишават нейната чувствителност и информираност за глобалните предизвикателства пред социалното, икономическото и екологичното развитие, в т. ч. чрез целева Програма за глобално образование и повишаване на информираността, която работи с организации на гражданското общество на местно и национално ниво. Дейностите, изпълнявани от финансираните от </w:t>
      </w:r>
      <w:r w:rsidR="0096230A" w:rsidRPr="00EE6AE2">
        <w:rPr>
          <w:rFonts w:ascii="Cambria" w:hAnsi="Cambria"/>
          <w:sz w:val="24"/>
          <w:szCs w:val="24"/>
          <w:lang w:val="bg-BG"/>
        </w:rPr>
        <w:t xml:space="preserve">целевата </w:t>
      </w:r>
      <w:r w:rsidR="00C61AC8" w:rsidRPr="00EE6AE2">
        <w:rPr>
          <w:rFonts w:ascii="Cambria" w:hAnsi="Cambria"/>
          <w:sz w:val="24"/>
          <w:szCs w:val="24"/>
          <w:lang w:val="bg-BG"/>
        </w:rPr>
        <w:t xml:space="preserve">Програма </w:t>
      </w:r>
      <w:r w:rsidR="00E141D4" w:rsidRPr="00EE6AE2">
        <w:rPr>
          <w:rFonts w:ascii="Cambria" w:hAnsi="Cambria"/>
          <w:sz w:val="24"/>
          <w:szCs w:val="24"/>
          <w:lang w:val="bg-BG"/>
        </w:rPr>
        <w:t>проекти, следва да отразяват принципите на Дневен ред 2030 и да насърчават отстояване на универсалните ценности на свободата, демокрацията и върховенството на закона.</w:t>
      </w:r>
    </w:p>
    <w:p w14:paraId="51585C09" w14:textId="2E6EDC65"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С оглед изграждането на ефективна комуникация с бен</w:t>
      </w:r>
      <w:r w:rsidR="00BA5F08" w:rsidRPr="00EE6AE2">
        <w:rPr>
          <w:rFonts w:ascii="Cambria" w:hAnsi="Cambria"/>
          <w:sz w:val="24"/>
          <w:szCs w:val="24"/>
          <w:lang w:val="bg-BG"/>
        </w:rPr>
        <w:t>е</w:t>
      </w:r>
      <w:r w:rsidRPr="00EE6AE2">
        <w:rPr>
          <w:rFonts w:ascii="Cambria" w:hAnsi="Cambria"/>
          <w:sz w:val="24"/>
          <w:szCs w:val="24"/>
          <w:lang w:val="bg-BG"/>
        </w:rPr>
        <w:t>фициерите и широката общественост, комуникацията с тях ще бъде съобразена със специфичния контекст и ще се базира на следните критерии:</w:t>
      </w:r>
    </w:p>
    <w:p w14:paraId="45CFA28E" w14:textId="77777777" w:rsidR="00565D00" w:rsidRPr="00EE6AE2" w:rsidRDefault="00565D00" w:rsidP="00EE6AE2">
      <w:pPr>
        <w:numPr>
          <w:ilvl w:val="0"/>
          <w:numId w:val="12"/>
        </w:numPr>
        <w:spacing w:after="120" w:line="240" w:lineRule="auto"/>
        <w:ind w:left="1080"/>
        <w:jc w:val="both"/>
        <w:rPr>
          <w:rFonts w:ascii="Cambria" w:hAnsi="Cambria"/>
          <w:sz w:val="24"/>
          <w:szCs w:val="24"/>
          <w:lang w:val="bg-BG"/>
        </w:rPr>
      </w:pPr>
      <w:r w:rsidRPr="00EE6AE2">
        <w:rPr>
          <w:rFonts w:ascii="Cambria" w:hAnsi="Cambria"/>
          <w:sz w:val="24"/>
          <w:szCs w:val="24"/>
          <w:lang w:val="bg-BG"/>
        </w:rPr>
        <w:t>комуникиране на разбираеми и конкретни цели;</w:t>
      </w:r>
    </w:p>
    <w:p w14:paraId="499C00E5" w14:textId="77777777" w:rsidR="00565D00" w:rsidRPr="00EE6AE2" w:rsidRDefault="00565D00" w:rsidP="00EE6AE2">
      <w:pPr>
        <w:numPr>
          <w:ilvl w:val="0"/>
          <w:numId w:val="12"/>
        </w:numPr>
        <w:spacing w:after="120" w:line="240" w:lineRule="auto"/>
        <w:ind w:left="1080"/>
        <w:jc w:val="both"/>
        <w:rPr>
          <w:rFonts w:ascii="Cambria" w:hAnsi="Cambria"/>
          <w:sz w:val="24"/>
          <w:szCs w:val="24"/>
          <w:lang w:val="bg-BG"/>
        </w:rPr>
      </w:pPr>
      <w:r w:rsidRPr="00EE6AE2">
        <w:rPr>
          <w:rFonts w:ascii="Cambria" w:hAnsi="Cambria"/>
          <w:sz w:val="24"/>
          <w:szCs w:val="24"/>
          <w:lang w:val="bg-BG"/>
        </w:rPr>
        <w:t>взаимовръзка с глобалния контекст на ЦУР;</w:t>
      </w:r>
    </w:p>
    <w:p w14:paraId="00DB2CD5" w14:textId="77777777" w:rsidR="00565D00" w:rsidRPr="00EE6AE2" w:rsidRDefault="00565D00" w:rsidP="00EE6AE2">
      <w:pPr>
        <w:numPr>
          <w:ilvl w:val="0"/>
          <w:numId w:val="12"/>
        </w:numPr>
        <w:spacing w:after="120" w:line="240" w:lineRule="auto"/>
        <w:ind w:left="1080"/>
        <w:jc w:val="both"/>
        <w:rPr>
          <w:rFonts w:ascii="Cambria" w:hAnsi="Cambria"/>
          <w:sz w:val="24"/>
          <w:szCs w:val="24"/>
          <w:lang w:val="bg-BG"/>
        </w:rPr>
      </w:pPr>
      <w:r w:rsidRPr="00EE6AE2">
        <w:rPr>
          <w:rFonts w:ascii="Cambria" w:hAnsi="Cambria"/>
          <w:sz w:val="24"/>
          <w:szCs w:val="24"/>
          <w:lang w:val="bg-BG"/>
        </w:rPr>
        <w:t>мониторинг.</w:t>
      </w:r>
    </w:p>
    <w:p w14:paraId="6A402B88" w14:textId="28A56C88" w:rsidR="00565D00" w:rsidRPr="00EE6AE2" w:rsidRDefault="00565D00" w:rsidP="00EE6AE2">
      <w:pPr>
        <w:spacing w:after="120" w:line="240" w:lineRule="auto"/>
        <w:rPr>
          <w:rFonts w:ascii="Cambria" w:hAnsi="Cambria"/>
          <w:b/>
          <w:sz w:val="24"/>
          <w:szCs w:val="24"/>
          <w:lang w:val="bg-BG"/>
        </w:rPr>
      </w:pPr>
      <w:r w:rsidRPr="00EE6AE2">
        <w:rPr>
          <w:rFonts w:ascii="Cambria" w:hAnsi="Cambria"/>
          <w:b/>
          <w:sz w:val="24"/>
          <w:szCs w:val="24"/>
          <w:lang w:val="bg-BG"/>
        </w:rPr>
        <w:t>Целеви групи</w:t>
      </w:r>
    </w:p>
    <w:p w14:paraId="3AD2E33D" w14:textId="77777777" w:rsidR="00565D00" w:rsidRPr="00EE6AE2" w:rsidRDefault="00565D00" w:rsidP="00EE6AE2">
      <w:pPr>
        <w:numPr>
          <w:ilvl w:val="0"/>
          <w:numId w:val="13"/>
        </w:numPr>
        <w:spacing w:after="120" w:line="240" w:lineRule="auto"/>
        <w:ind w:left="1170" w:hanging="357"/>
        <w:jc w:val="both"/>
        <w:rPr>
          <w:rFonts w:ascii="Cambria" w:hAnsi="Cambria"/>
          <w:sz w:val="24"/>
          <w:szCs w:val="24"/>
          <w:lang w:val="bg-BG"/>
        </w:rPr>
      </w:pPr>
      <w:r w:rsidRPr="00EE6AE2">
        <w:rPr>
          <w:rFonts w:ascii="Cambria" w:hAnsi="Cambria"/>
          <w:sz w:val="24"/>
          <w:szCs w:val="24"/>
          <w:lang w:val="bg-BG"/>
        </w:rPr>
        <w:t>заинтересовани страни на национално и европейско ниво, страните партньори и международни организации;</w:t>
      </w:r>
    </w:p>
    <w:p w14:paraId="4764650A" w14:textId="77777777" w:rsidR="00565D00" w:rsidRPr="00EE6AE2" w:rsidRDefault="00565D00" w:rsidP="00EE6AE2">
      <w:pPr>
        <w:numPr>
          <w:ilvl w:val="0"/>
          <w:numId w:val="13"/>
        </w:numPr>
        <w:spacing w:after="120" w:line="240" w:lineRule="auto"/>
        <w:ind w:left="1170" w:hanging="357"/>
        <w:jc w:val="both"/>
        <w:rPr>
          <w:rFonts w:ascii="Cambria" w:hAnsi="Cambria"/>
          <w:sz w:val="24"/>
          <w:szCs w:val="24"/>
          <w:lang w:val="bg-BG"/>
        </w:rPr>
      </w:pPr>
      <w:r w:rsidRPr="00EE6AE2">
        <w:rPr>
          <w:rFonts w:ascii="Cambria" w:hAnsi="Cambria"/>
          <w:sz w:val="24"/>
          <w:szCs w:val="24"/>
          <w:lang w:val="bg-BG"/>
        </w:rPr>
        <w:t xml:space="preserve">широката общественост; </w:t>
      </w:r>
    </w:p>
    <w:p w14:paraId="71850E37" w14:textId="69C59D90" w:rsidR="00565D00" w:rsidRPr="00EE6AE2" w:rsidRDefault="00565D00" w:rsidP="00EE6AE2">
      <w:pPr>
        <w:numPr>
          <w:ilvl w:val="0"/>
          <w:numId w:val="13"/>
        </w:numPr>
        <w:spacing w:after="120" w:line="240" w:lineRule="auto"/>
        <w:ind w:left="1170" w:hanging="357"/>
        <w:jc w:val="both"/>
        <w:rPr>
          <w:rFonts w:ascii="Cambria" w:hAnsi="Cambria"/>
          <w:sz w:val="24"/>
          <w:szCs w:val="24"/>
          <w:lang w:val="bg-BG"/>
        </w:rPr>
      </w:pPr>
      <w:r w:rsidRPr="00EE6AE2">
        <w:rPr>
          <w:rFonts w:ascii="Cambria" w:hAnsi="Cambria"/>
          <w:sz w:val="24"/>
          <w:szCs w:val="24"/>
          <w:lang w:val="bg-BG"/>
        </w:rPr>
        <w:t xml:space="preserve">лидери, формиращи общественото мнение; </w:t>
      </w:r>
    </w:p>
    <w:p w14:paraId="187F4F2A" w14:textId="77777777" w:rsidR="00565D00" w:rsidRPr="00EE6AE2" w:rsidRDefault="00565D00" w:rsidP="00EE6AE2">
      <w:pPr>
        <w:numPr>
          <w:ilvl w:val="0"/>
          <w:numId w:val="13"/>
        </w:numPr>
        <w:spacing w:after="120" w:line="240" w:lineRule="auto"/>
        <w:ind w:left="1170" w:hanging="357"/>
        <w:jc w:val="both"/>
        <w:rPr>
          <w:rFonts w:ascii="Cambria" w:hAnsi="Cambria"/>
          <w:sz w:val="24"/>
          <w:szCs w:val="24"/>
          <w:lang w:val="bg-BG"/>
        </w:rPr>
      </w:pPr>
      <w:r w:rsidRPr="00EE6AE2">
        <w:rPr>
          <w:rFonts w:ascii="Cambria" w:hAnsi="Cambria"/>
          <w:sz w:val="24"/>
          <w:szCs w:val="24"/>
          <w:lang w:val="bg-BG"/>
        </w:rPr>
        <w:t xml:space="preserve">бенефициери на помощта за развитие. </w:t>
      </w:r>
    </w:p>
    <w:p w14:paraId="7097A219" w14:textId="0587C29D" w:rsidR="00565D00" w:rsidRPr="00EE6AE2" w:rsidRDefault="00565D00" w:rsidP="00EE6AE2">
      <w:pPr>
        <w:spacing w:after="120" w:line="240" w:lineRule="auto"/>
        <w:rPr>
          <w:rFonts w:ascii="Cambria" w:hAnsi="Cambria"/>
          <w:b/>
          <w:sz w:val="24"/>
          <w:szCs w:val="24"/>
          <w:lang w:val="bg-BG"/>
        </w:rPr>
      </w:pPr>
      <w:r w:rsidRPr="00EE6AE2">
        <w:rPr>
          <w:rFonts w:ascii="Cambria" w:hAnsi="Cambria"/>
          <w:b/>
          <w:sz w:val="24"/>
          <w:szCs w:val="24"/>
          <w:lang w:val="bg-BG"/>
        </w:rPr>
        <w:t xml:space="preserve">Визуална идентичност </w:t>
      </w:r>
    </w:p>
    <w:p w14:paraId="04329AF0" w14:textId="77777777"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 xml:space="preserve">За да се гарантира разпознаваемостта на Българската официална помощ за развитие, ще бъде използвано лого, което се асоциира лесно с политиката за развитие на България и усилията, които страната полага в областта на международното сътрудничество за развитие. </w:t>
      </w:r>
    </w:p>
    <w:p w14:paraId="246E946C" w14:textId="77777777" w:rsidR="00565D00" w:rsidRPr="00EE6AE2" w:rsidRDefault="00565D00" w:rsidP="00EE6AE2">
      <w:pPr>
        <w:spacing w:after="120" w:line="240" w:lineRule="auto"/>
        <w:jc w:val="both"/>
        <w:rPr>
          <w:rFonts w:ascii="Cambria" w:hAnsi="Cambria"/>
          <w:sz w:val="24"/>
          <w:szCs w:val="24"/>
          <w:lang w:val="bg-BG"/>
        </w:rPr>
      </w:pPr>
    </w:p>
    <w:tbl>
      <w:tblPr>
        <w:tblW w:w="0" w:type="auto"/>
        <w:tblLook w:val="04A0" w:firstRow="1" w:lastRow="0" w:firstColumn="1" w:lastColumn="0" w:noHBand="0" w:noVBand="1"/>
      </w:tblPr>
      <w:tblGrid>
        <w:gridCol w:w="4675"/>
        <w:gridCol w:w="4675"/>
      </w:tblGrid>
      <w:tr w:rsidR="00565D00" w:rsidRPr="00EE6AE2" w14:paraId="60CE110C" w14:textId="77777777" w:rsidTr="00565D00">
        <w:tc>
          <w:tcPr>
            <w:tcW w:w="4675" w:type="dxa"/>
            <w:shd w:val="clear" w:color="auto" w:fill="auto"/>
          </w:tcPr>
          <w:p w14:paraId="4140C5A8" w14:textId="77777777" w:rsidR="00565D00" w:rsidRPr="00EE6AE2" w:rsidRDefault="00565D00" w:rsidP="00EE6AE2">
            <w:pPr>
              <w:spacing w:after="120" w:line="240" w:lineRule="auto"/>
              <w:jc w:val="both"/>
              <w:rPr>
                <w:rFonts w:ascii="Cambria" w:hAnsi="Cambria"/>
                <w:sz w:val="24"/>
                <w:szCs w:val="24"/>
                <w:lang w:val="bg-BG"/>
              </w:rPr>
            </w:pPr>
            <w:r w:rsidRPr="00EE6AE2">
              <w:rPr>
                <w:rFonts w:ascii="Cambria" w:hAnsi="Cambria"/>
                <w:noProof/>
                <w:sz w:val="24"/>
                <w:szCs w:val="24"/>
              </w:rPr>
              <w:drawing>
                <wp:inline distT="0" distB="0" distL="0" distR="0" wp14:anchorId="12379E5B" wp14:editId="7AC2D123">
                  <wp:extent cx="2514600" cy="1743075"/>
                  <wp:effectExtent l="0" t="0" r="0" b="0"/>
                  <wp:docPr id="5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1743075"/>
                          </a:xfrm>
                          <a:prstGeom prst="rect">
                            <a:avLst/>
                          </a:prstGeom>
                          <a:noFill/>
                          <a:ln>
                            <a:noFill/>
                          </a:ln>
                        </pic:spPr>
                      </pic:pic>
                    </a:graphicData>
                  </a:graphic>
                </wp:inline>
              </w:drawing>
            </w:r>
          </w:p>
        </w:tc>
        <w:tc>
          <w:tcPr>
            <w:tcW w:w="4675" w:type="dxa"/>
            <w:shd w:val="clear" w:color="auto" w:fill="auto"/>
          </w:tcPr>
          <w:p w14:paraId="6CEB9060" w14:textId="77777777" w:rsidR="00565D00" w:rsidRPr="00EE6AE2" w:rsidRDefault="00565D00" w:rsidP="00EE6AE2">
            <w:pPr>
              <w:spacing w:after="120" w:line="240" w:lineRule="auto"/>
              <w:jc w:val="both"/>
              <w:rPr>
                <w:rFonts w:ascii="Cambria" w:hAnsi="Cambria"/>
                <w:sz w:val="24"/>
                <w:szCs w:val="24"/>
                <w:lang w:val="bg-BG"/>
              </w:rPr>
            </w:pPr>
          </w:p>
          <w:p w14:paraId="240EA49E" w14:textId="77777777" w:rsidR="00565D00" w:rsidRPr="00EE6AE2" w:rsidRDefault="00565D00" w:rsidP="00EE6AE2">
            <w:pPr>
              <w:spacing w:after="120" w:line="240" w:lineRule="auto"/>
              <w:jc w:val="center"/>
              <w:rPr>
                <w:rFonts w:ascii="Cambria" w:hAnsi="Cambria"/>
                <w:sz w:val="24"/>
                <w:szCs w:val="24"/>
                <w:lang w:val="bg-BG"/>
              </w:rPr>
            </w:pPr>
            <w:r w:rsidRPr="00EE6AE2">
              <w:rPr>
                <w:rFonts w:ascii="Cambria" w:hAnsi="Cambria"/>
                <w:noProof/>
                <w:sz w:val="24"/>
                <w:szCs w:val="24"/>
              </w:rPr>
              <w:drawing>
                <wp:inline distT="0" distB="0" distL="0" distR="0" wp14:anchorId="1EDE21E1" wp14:editId="4AC67972">
                  <wp:extent cx="1990725" cy="1362075"/>
                  <wp:effectExtent l="0" t="0" r="0" b="0"/>
                  <wp:docPr id="5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0725" cy="1362075"/>
                          </a:xfrm>
                          <a:prstGeom prst="rect">
                            <a:avLst/>
                          </a:prstGeom>
                          <a:noFill/>
                          <a:ln>
                            <a:noFill/>
                          </a:ln>
                        </pic:spPr>
                      </pic:pic>
                    </a:graphicData>
                  </a:graphic>
                </wp:inline>
              </w:drawing>
            </w:r>
          </w:p>
        </w:tc>
      </w:tr>
    </w:tbl>
    <w:p w14:paraId="5C70D66B" w14:textId="77777777" w:rsidR="00565D00" w:rsidRPr="00EE6AE2" w:rsidRDefault="00565D00" w:rsidP="00EE6AE2">
      <w:pPr>
        <w:spacing w:after="120" w:line="240" w:lineRule="auto"/>
        <w:jc w:val="both"/>
        <w:rPr>
          <w:rFonts w:ascii="Cambria" w:hAnsi="Cambria"/>
          <w:sz w:val="24"/>
          <w:szCs w:val="24"/>
          <w:lang w:val="bg-BG"/>
        </w:rPr>
      </w:pPr>
    </w:p>
    <w:p w14:paraId="4E37D037" w14:textId="77777777" w:rsidR="00565D00" w:rsidRPr="00EE6AE2" w:rsidRDefault="00565D00" w:rsidP="00EE6AE2">
      <w:pPr>
        <w:spacing w:after="120" w:line="240" w:lineRule="auto"/>
        <w:rPr>
          <w:rFonts w:ascii="Cambria" w:hAnsi="Cambria"/>
          <w:b/>
          <w:sz w:val="24"/>
          <w:szCs w:val="24"/>
          <w:lang w:val="bg-BG"/>
        </w:rPr>
      </w:pPr>
      <w:r w:rsidRPr="00EE6AE2">
        <w:rPr>
          <w:rFonts w:ascii="Cambria" w:hAnsi="Cambria"/>
          <w:b/>
          <w:sz w:val="24"/>
          <w:szCs w:val="24"/>
          <w:lang w:val="bg-BG"/>
        </w:rPr>
        <w:t xml:space="preserve">Комуникационни канали и дейности </w:t>
      </w:r>
    </w:p>
    <w:p w14:paraId="4E3BAC51" w14:textId="7F4BA849"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 xml:space="preserve">Основните комуникационни канали и методи за популяризиране на Българската </w:t>
      </w:r>
      <w:r w:rsidR="00C61AC8" w:rsidRPr="00EE6AE2">
        <w:rPr>
          <w:rFonts w:ascii="Cambria" w:hAnsi="Cambria"/>
          <w:sz w:val="24"/>
          <w:szCs w:val="24"/>
          <w:lang w:val="bg-BG"/>
        </w:rPr>
        <w:t xml:space="preserve">официална </w:t>
      </w:r>
      <w:r w:rsidRPr="00EE6AE2">
        <w:rPr>
          <w:rFonts w:ascii="Cambria" w:hAnsi="Cambria"/>
          <w:sz w:val="24"/>
          <w:szCs w:val="24"/>
          <w:lang w:val="bg-BG"/>
        </w:rPr>
        <w:t>помощ за развитие включват:</w:t>
      </w:r>
    </w:p>
    <w:p w14:paraId="624E6D33" w14:textId="77777777" w:rsidR="00565D00" w:rsidRPr="00EE6AE2" w:rsidRDefault="00565D00" w:rsidP="00EE6AE2">
      <w:pPr>
        <w:numPr>
          <w:ilvl w:val="0"/>
          <w:numId w:val="14"/>
        </w:numPr>
        <w:spacing w:after="120" w:line="240" w:lineRule="auto"/>
        <w:ind w:left="1170"/>
        <w:jc w:val="both"/>
        <w:rPr>
          <w:rFonts w:ascii="Cambria" w:hAnsi="Cambria"/>
          <w:sz w:val="24"/>
          <w:szCs w:val="24"/>
          <w:lang w:val="bg-BG"/>
        </w:rPr>
      </w:pPr>
      <w:r w:rsidRPr="00EE6AE2">
        <w:rPr>
          <w:rFonts w:ascii="Cambria" w:hAnsi="Cambria"/>
          <w:sz w:val="24"/>
          <w:szCs w:val="24"/>
          <w:lang w:val="bg-BG"/>
        </w:rPr>
        <w:t>традиционни медии;</w:t>
      </w:r>
    </w:p>
    <w:p w14:paraId="75C02C32" w14:textId="77777777" w:rsidR="00565D00" w:rsidRPr="00EE6AE2" w:rsidRDefault="00565D00" w:rsidP="00EE6AE2">
      <w:pPr>
        <w:numPr>
          <w:ilvl w:val="0"/>
          <w:numId w:val="14"/>
        </w:numPr>
        <w:spacing w:after="120" w:line="240" w:lineRule="auto"/>
        <w:ind w:left="1170"/>
        <w:jc w:val="both"/>
        <w:rPr>
          <w:rFonts w:ascii="Cambria" w:hAnsi="Cambria"/>
          <w:sz w:val="24"/>
          <w:szCs w:val="24"/>
          <w:lang w:val="bg-BG"/>
        </w:rPr>
      </w:pPr>
      <w:r w:rsidRPr="00EE6AE2">
        <w:rPr>
          <w:rFonts w:ascii="Cambria" w:hAnsi="Cambria"/>
          <w:sz w:val="24"/>
          <w:szCs w:val="24"/>
          <w:lang w:val="bg-BG"/>
        </w:rPr>
        <w:t>социални мрежи и други съвременни форми за връзки с обществеността;</w:t>
      </w:r>
    </w:p>
    <w:p w14:paraId="686C5EDE" w14:textId="4B53ADCA" w:rsidR="00565D00" w:rsidRPr="00EE6AE2" w:rsidRDefault="00565D00" w:rsidP="00EE6AE2">
      <w:pPr>
        <w:numPr>
          <w:ilvl w:val="0"/>
          <w:numId w:val="14"/>
        </w:numPr>
        <w:spacing w:after="120" w:line="240" w:lineRule="auto"/>
        <w:ind w:left="1170"/>
        <w:jc w:val="both"/>
        <w:rPr>
          <w:rFonts w:ascii="Cambria" w:hAnsi="Cambria"/>
          <w:sz w:val="24"/>
          <w:szCs w:val="24"/>
          <w:lang w:val="bg-BG"/>
        </w:rPr>
      </w:pPr>
      <w:r w:rsidRPr="00EE6AE2">
        <w:rPr>
          <w:rFonts w:ascii="Cambria" w:hAnsi="Cambria"/>
          <w:sz w:val="24"/>
          <w:szCs w:val="24"/>
          <w:lang w:val="bg-BG"/>
        </w:rPr>
        <w:t>стратегически комуникации и публична дипломация.</w:t>
      </w:r>
    </w:p>
    <w:p w14:paraId="20804949" w14:textId="5D3A94BF"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 xml:space="preserve">Дейностите по публичност и комуникация на Българската </w:t>
      </w:r>
      <w:r w:rsidR="00C61AC8" w:rsidRPr="00EE6AE2">
        <w:rPr>
          <w:rFonts w:ascii="Cambria" w:hAnsi="Cambria"/>
          <w:sz w:val="24"/>
          <w:szCs w:val="24"/>
          <w:lang w:val="bg-BG"/>
        </w:rPr>
        <w:t xml:space="preserve">официална </w:t>
      </w:r>
      <w:r w:rsidRPr="00EE6AE2">
        <w:rPr>
          <w:rFonts w:ascii="Cambria" w:hAnsi="Cambria"/>
          <w:sz w:val="24"/>
          <w:szCs w:val="24"/>
          <w:lang w:val="bg-BG"/>
        </w:rPr>
        <w:t>помощ за развитие следват принципа на диалогичност и включват:</w:t>
      </w:r>
    </w:p>
    <w:p w14:paraId="748838CD" w14:textId="77777777" w:rsidR="00565D00" w:rsidRPr="00EE6AE2" w:rsidRDefault="00565D00" w:rsidP="00EE6AE2">
      <w:pPr>
        <w:numPr>
          <w:ilvl w:val="0"/>
          <w:numId w:val="15"/>
        </w:numPr>
        <w:spacing w:after="120" w:line="240" w:lineRule="auto"/>
        <w:ind w:left="1170"/>
        <w:jc w:val="both"/>
        <w:rPr>
          <w:rFonts w:ascii="Cambria" w:hAnsi="Cambria"/>
          <w:sz w:val="24"/>
          <w:szCs w:val="24"/>
          <w:lang w:val="bg-BG"/>
        </w:rPr>
      </w:pPr>
      <w:r w:rsidRPr="00EE6AE2">
        <w:rPr>
          <w:rFonts w:ascii="Cambria" w:hAnsi="Cambria"/>
          <w:sz w:val="24"/>
          <w:szCs w:val="24"/>
          <w:lang w:val="bg-BG"/>
        </w:rPr>
        <w:t>организирането и провеждането на формални и неформални срещи със заинтересованите страни, институционалните партньори и гражданския сектор, представителите на бизнеса, лидерите на обществено мнение; академичната общност;</w:t>
      </w:r>
    </w:p>
    <w:p w14:paraId="28F81506" w14:textId="77777777" w:rsidR="00565D00" w:rsidRPr="00EE6AE2" w:rsidRDefault="00565D00" w:rsidP="00EE6AE2">
      <w:pPr>
        <w:numPr>
          <w:ilvl w:val="0"/>
          <w:numId w:val="15"/>
        </w:numPr>
        <w:spacing w:after="120" w:line="240" w:lineRule="auto"/>
        <w:ind w:left="1170"/>
        <w:jc w:val="both"/>
        <w:rPr>
          <w:rFonts w:ascii="Cambria" w:hAnsi="Cambria"/>
          <w:sz w:val="24"/>
          <w:szCs w:val="24"/>
          <w:lang w:val="bg-BG"/>
        </w:rPr>
      </w:pPr>
      <w:r w:rsidRPr="00EE6AE2">
        <w:rPr>
          <w:rFonts w:ascii="Cambria" w:hAnsi="Cambria"/>
          <w:sz w:val="24"/>
          <w:szCs w:val="24"/>
          <w:lang w:val="bg-BG"/>
        </w:rPr>
        <w:t xml:space="preserve">организирането и провеждането на публични дискусии и кръгли маси с по-широк обхват на участници; </w:t>
      </w:r>
    </w:p>
    <w:p w14:paraId="504B4718" w14:textId="35F1826F" w:rsidR="00565D00" w:rsidRPr="00EE6AE2" w:rsidRDefault="00565D00" w:rsidP="00EE6AE2">
      <w:pPr>
        <w:numPr>
          <w:ilvl w:val="0"/>
          <w:numId w:val="15"/>
        </w:numPr>
        <w:spacing w:after="120" w:line="240" w:lineRule="auto"/>
        <w:ind w:left="1170"/>
        <w:jc w:val="both"/>
        <w:rPr>
          <w:rFonts w:ascii="Cambria" w:hAnsi="Cambria"/>
          <w:sz w:val="24"/>
          <w:szCs w:val="24"/>
          <w:lang w:val="bg-BG"/>
        </w:rPr>
      </w:pPr>
      <w:r w:rsidRPr="00EE6AE2">
        <w:rPr>
          <w:rFonts w:ascii="Cambria" w:hAnsi="Cambria"/>
          <w:sz w:val="24"/>
          <w:szCs w:val="24"/>
          <w:lang w:val="bg-BG"/>
        </w:rPr>
        <w:t xml:space="preserve">комуникиране на посланията на Българската </w:t>
      </w:r>
      <w:r w:rsidR="00C61AC8" w:rsidRPr="00EE6AE2">
        <w:rPr>
          <w:rFonts w:ascii="Cambria" w:hAnsi="Cambria"/>
          <w:sz w:val="24"/>
          <w:szCs w:val="24"/>
          <w:lang w:val="bg-BG"/>
        </w:rPr>
        <w:t xml:space="preserve">официална </w:t>
      </w:r>
      <w:r w:rsidRPr="00EE6AE2">
        <w:rPr>
          <w:rFonts w:ascii="Cambria" w:hAnsi="Cambria"/>
          <w:sz w:val="24"/>
          <w:szCs w:val="24"/>
          <w:lang w:val="bg-BG"/>
        </w:rPr>
        <w:t>помощ за развитие към институционалните партньори и заинтересованите страни, имащи отношение към международното сътрудничество за развитие;</w:t>
      </w:r>
    </w:p>
    <w:p w14:paraId="72F33B3B" w14:textId="2494D7BA" w:rsidR="00565D00" w:rsidRPr="00EE6AE2" w:rsidRDefault="00565D00" w:rsidP="00EE6AE2">
      <w:pPr>
        <w:numPr>
          <w:ilvl w:val="0"/>
          <w:numId w:val="15"/>
        </w:numPr>
        <w:spacing w:after="120" w:line="240" w:lineRule="auto"/>
        <w:ind w:left="1170"/>
        <w:jc w:val="both"/>
        <w:rPr>
          <w:rFonts w:ascii="Cambria" w:hAnsi="Cambria"/>
          <w:sz w:val="24"/>
          <w:szCs w:val="24"/>
          <w:lang w:val="bg-BG"/>
        </w:rPr>
      </w:pPr>
      <w:r w:rsidRPr="00EE6AE2">
        <w:rPr>
          <w:rFonts w:ascii="Cambria" w:hAnsi="Cambria"/>
          <w:sz w:val="24"/>
          <w:szCs w:val="24"/>
          <w:lang w:val="bg-BG"/>
        </w:rPr>
        <w:t>сътрудничество с мрежата на гражданския сектор/НПО и бизнеса за формулиране и популяризиране на основните цели и послания;</w:t>
      </w:r>
    </w:p>
    <w:p w14:paraId="78344CA1" w14:textId="0D25ADA0" w:rsidR="00565D00" w:rsidRPr="00EE6AE2" w:rsidRDefault="00565D00" w:rsidP="00EE6AE2">
      <w:pPr>
        <w:numPr>
          <w:ilvl w:val="0"/>
          <w:numId w:val="15"/>
        </w:numPr>
        <w:spacing w:after="120" w:line="240" w:lineRule="auto"/>
        <w:ind w:left="1170"/>
        <w:jc w:val="both"/>
        <w:rPr>
          <w:rFonts w:ascii="Cambria" w:hAnsi="Cambria"/>
          <w:sz w:val="24"/>
          <w:szCs w:val="24"/>
          <w:lang w:val="bg-BG"/>
        </w:rPr>
      </w:pPr>
      <w:r w:rsidRPr="00EE6AE2">
        <w:rPr>
          <w:rFonts w:ascii="Cambria" w:hAnsi="Cambria"/>
          <w:sz w:val="24"/>
          <w:szCs w:val="24"/>
          <w:lang w:val="bg-BG"/>
        </w:rPr>
        <w:t>активното включване на медиите в процеса на комуникиране и поставянето на основните въпроси на политиката за развитие в дневния им ред;</w:t>
      </w:r>
    </w:p>
    <w:p w14:paraId="096CA29F" w14:textId="77777777" w:rsidR="00565D00" w:rsidRPr="00EE6AE2" w:rsidRDefault="00565D00" w:rsidP="00EE6AE2">
      <w:pPr>
        <w:numPr>
          <w:ilvl w:val="0"/>
          <w:numId w:val="15"/>
        </w:numPr>
        <w:spacing w:after="120" w:line="240" w:lineRule="auto"/>
        <w:ind w:left="1170"/>
        <w:jc w:val="both"/>
        <w:rPr>
          <w:rFonts w:ascii="Cambria" w:hAnsi="Cambria"/>
          <w:sz w:val="24"/>
          <w:szCs w:val="24"/>
          <w:lang w:val="bg-BG"/>
        </w:rPr>
      </w:pPr>
      <w:r w:rsidRPr="00EE6AE2">
        <w:rPr>
          <w:rFonts w:ascii="Cambria" w:hAnsi="Cambria"/>
          <w:sz w:val="24"/>
          <w:szCs w:val="24"/>
          <w:lang w:val="bg-BG"/>
        </w:rPr>
        <w:t>използване на Глобалното образование като комуникационен инструмент за социална промяна и промяна на нагласите;</w:t>
      </w:r>
    </w:p>
    <w:p w14:paraId="27A7510E" w14:textId="77777777" w:rsidR="00565D00" w:rsidRPr="00EE6AE2" w:rsidRDefault="00565D00" w:rsidP="00EE6AE2">
      <w:pPr>
        <w:numPr>
          <w:ilvl w:val="0"/>
          <w:numId w:val="15"/>
        </w:numPr>
        <w:spacing w:after="120" w:line="240" w:lineRule="auto"/>
        <w:ind w:left="1170"/>
        <w:jc w:val="both"/>
        <w:rPr>
          <w:rFonts w:ascii="Cambria" w:hAnsi="Cambria"/>
          <w:sz w:val="24"/>
          <w:szCs w:val="24"/>
          <w:lang w:val="bg-BG"/>
        </w:rPr>
      </w:pPr>
      <w:r w:rsidRPr="00EE6AE2">
        <w:rPr>
          <w:rFonts w:ascii="Cambria" w:hAnsi="Cambria"/>
          <w:sz w:val="24"/>
          <w:szCs w:val="24"/>
          <w:lang w:val="bg-BG"/>
        </w:rPr>
        <w:t xml:space="preserve">получаване на обратна връзка от преките участници в международни проекти за развитие, финансирани със средства на ОПР на България, </w:t>
      </w:r>
      <w:r w:rsidRPr="00EE6AE2">
        <w:rPr>
          <w:rFonts w:ascii="Cambria" w:hAnsi="Cambria"/>
          <w:sz w:val="24"/>
          <w:szCs w:val="24"/>
          <w:lang w:val="bg-BG"/>
        </w:rPr>
        <w:lastRenderedPageBreak/>
        <w:t>обработване и анализиране на информацията за по-ефективно използване на помощта за развитие в приоритетните за България региони и сектори;</w:t>
      </w:r>
    </w:p>
    <w:p w14:paraId="58DD4EC4" w14:textId="40CA1361" w:rsidR="00565D00" w:rsidRPr="00EE6AE2" w:rsidRDefault="00565D00" w:rsidP="00EE6AE2">
      <w:pPr>
        <w:pStyle w:val="ListParagraph"/>
        <w:numPr>
          <w:ilvl w:val="0"/>
          <w:numId w:val="15"/>
        </w:numPr>
        <w:spacing w:after="120" w:line="240" w:lineRule="auto"/>
        <w:ind w:left="1170"/>
        <w:contextualSpacing w:val="0"/>
        <w:jc w:val="both"/>
        <w:rPr>
          <w:rFonts w:ascii="Cambria" w:hAnsi="Cambria"/>
          <w:sz w:val="24"/>
          <w:szCs w:val="24"/>
          <w:lang w:val="bg-BG"/>
        </w:rPr>
      </w:pPr>
      <w:r w:rsidRPr="00EE6AE2">
        <w:rPr>
          <w:rFonts w:ascii="Cambria" w:hAnsi="Cambria"/>
          <w:sz w:val="24"/>
          <w:szCs w:val="24"/>
          <w:lang w:val="bg-BG"/>
        </w:rPr>
        <w:t xml:space="preserve">изготвяне и поддържане на профил на Българската </w:t>
      </w:r>
      <w:r w:rsidR="00C61AC8" w:rsidRPr="00EE6AE2">
        <w:rPr>
          <w:rFonts w:ascii="Cambria" w:hAnsi="Cambria"/>
          <w:sz w:val="24"/>
          <w:szCs w:val="24"/>
          <w:lang w:val="bg-BG"/>
        </w:rPr>
        <w:t xml:space="preserve">официална </w:t>
      </w:r>
      <w:r w:rsidRPr="00EE6AE2">
        <w:rPr>
          <w:rFonts w:ascii="Cambria" w:hAnsi="Cambria"/>
          <w:sz w:val="24"/>
          <w:szCs w:val="24"/>
          <w:lang w:val="bg-BG"/>
        </w:rPr>
        <w:t>помощ за развитие на сайта на Министерство на външните работи и споделяне на информация посредством социални мрежи и други съвременни форми за връзки с обществеността.</w:t>
      </w:r>
    </w:p>
    <w:p w14:paraId="194D1DFF" w14:textId="5F0BE4CA"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Като държава</w:t>
      </w:r>
      <w:r w:rsidR="004C6551">
        <w:rPr>
          <w:rFonts w:ascii="Cambria" w:hAnsi="Cambria"/>
          <w:sz w:val="24"/>
          <w:szCs w:val="24"/>
          <w:lang w:val="bg-BG"/>
        </w:rPr>
        <w:t xml:space="preserve"> </w:t>
      </w:r>
      <w:r w:rsidRPr="00EE6AE2">
        <w:rPr>
          <w:rFonts w:ascii="Cambria" w:hAnsi="Cambria"/>
          <w:sz w:val="24"/>
          <w:szCs w:val="24"/>
          <w:lang w:val="bg-BG"/>
        </w:rPr>
        <w:t>членка на ЕС, България ще комуникира пред международната общност и своите партньори участието си в изпълнението на Дневен ред 2030 и Целите за устойчиво развитие на ООН.</w:t>
      </w:r>
    </w:p>
    <w:p w14:paraId="3E8484CC" w14:textId="2B6951C2"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 xml:space="preserve">Комуникационните и информационни дейности по линия на Българската </w:t>
      </w:r>
      <w:r w:rsidR="00C61AC8" w:rsidRPr="00EE6AE2">
        <w:rPr>
          <w:rFonts w:ascii="Cambria" w:hAnsi="Cambria"/>
          <w:sz w:val="24"/>
          <w:szCs w:val="24"/>
          <w:lang w:val="bg-BG"/>
        </w:rPr>
        <w:t xml:space="preserve">официална </w:t>
      </w:r>
      <w:r w:rsidRPr="00EE6AE2">
        <w:rPr>
          <w:rFonts w:ascii="Cambria" w:hAnsi="Cambria"/>
          <w:sz w:val="24"/>
          <w:szCs w:val="24"/>
          <w:lang w:val="bg-BG"/>
        </w:rPr>
        <w:t xml:space="preserve">помощ за развитие в международен план и в страните партньори имат за цел да допринесат за повишаване на осведомеността за усилията на България в областта на развитието и на публичния образ на страната ни на международната сцена и в съответните страни, получатели на ОПР. С дейностите ще се гарантира видимост на изпълнението на международните ангажименти на България по линия на сътрудничеството за развитие и приноса ни в решаването на глобалните предизвикателства. </w:t>
      </w:r>
    </w:p>
    <w:p w14:paraId="7CE752AF" w14:textId="77777777"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Чрез предоставяне на ясна, обективна и навременна информация за размера, целите и адресатите на предоставяната подкрепа, както и чрез механизмите за комуникация и информиране на местните общности, България също така ще защитава помощта за развитие и хуманитарната дейност от дезинформация.</w:t>
      </w:r>
    </w:p>
    <w:p w14:paraId="515BF5D7" w14:textId="3F0B4F5B"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 xml:space="preserve">Насоките за публичност и видимост на Българската </w:t>
      </w:r>
      <w:r w:rsidR="00C61AC8" w:rsidRPr="00EE6AE2">
        <w:rPr>
          <w:rFonts w:ascii="Cambria" w:hAnsi="Cambria"/>
          <w:sz w:val="24"/>
          <w:szCs w:val="24"/>
          <w:lang w:val="bg-BG"/>
        </w:rPr>
        <w:t xml:space="preserve">официална </w:t>
      </w:r>
      <w:r w:rsidRPr="00EE6AE2">
        <w:rPr>
          <w:rFonts w:ascii="Cambria" w:hAnsi="Cambria"/>
          <w:sz w:val="24"/>
          <w:szCs w:val="24"/>
          <w:lang w:val="bg-BG"/>
        </w:rPr>
        <w:t>помощ за развитие ще бъдат задължителни за определяне на инструментите и начина на тяхното използване от страна на организациите, изпълнителите и бенефициерите на помощта, както и на правилата за предоставяне на информация за дейностите, финансирани чрез Българската помощ за развитие в страните-партньори по начин, който зачита достойнството на заинтересованите страни и е в съзвучие с принципите на междукултурната комуникация, като осигурява надеждно и качествено предаване на посланията.</w:t>
      </w:r>
    </w:p>
    <w:p w14:paraId="3B305F54" w14:textId="77777777" w:rsidR="00565D00" w:rsidRPr="00EE6AE2" w:rsidRDefault="00565D00" w:rsidP="00EE6AE2">
      <w:pPr>
        <w:spacing w:after="120" w:line="240" w:lineRule="auto"/>
        <w:rPr>
          <w:rFonts w:ascii="Cambria" w:hAnsi="Cambria"/>
          <w:b/>
          <w:sz w:val="24"/>
          <w:szCs w:val="24"/>
          <w:lang w:val="bg-BG"/>
        </w:rPr>
      </w:pPr>
      <w:r w:rsidRPr="00EE6AE2">
        <w:rPr>
          <w:rFonts w:ascii="Cambria" w:hAnsi="Cambria"/>
          <w:b/>
          <w:sz w:val="24"/>
          <w:szCs w:val="24"/>
          <w:lang w:val="bg-BG"/>
        </w:rPr>
        <w:t>Мониторинг и резултати</w:t>
      </w:r>
    </w:p>
    <w:p w14:paraId="49C5EAAA" w14:textId="51FF46C4"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 xml:space="preserve">Резултатите от публичността, популяризирането и комуникацията на Българската </w:t>
      </w:r>
      <w:r w:rsidR="00C61AC8" w:rsidRPr="00EE6AE2">
        <w:rPr>
          <w:rFonts w:ascii="Cambria" w:hAnsi="Cambria"/>
          <w:sz w:val="24"/>
          <w:szCs w:val="24"/>
          <w:lang w:val="bg-BG"/>
        </w:rPr>
        <w:t xml:space="preserve">официална </w:t>
      </w:r>
      <w:r w:rsidRPr="00EE6AE2">
        <w:rPr>
          <w:rFonts w:ascii="Cambria" w:hAnsi="Cambria"/>
          <w:sz w:val="24"/>
          <w:szCs w:val="24"/>
          <w:lang w:val="bg-BG"/>
        </w:rPr>
        <w:t>помощ за развитие са:</w:t>
      </w:r>
    </w:p>
    <w:p w14:paraId="48C84ABB" w14:textId="4E32E94A" w:rsidR="00565D00" w:rsidRPr="00EE6AE2" w:rsidRDefault="00565D00" w:rsidP="00EE6AE2">
      <w:pPr>
        <w:numPr>
          <w:ilvl w:val="0"/>
          <w:numId w:val="16"/>
        </w:numPr>
        <w:spacing w:after="120" w:line="240" w:lineRule="auto"/>
        <w:ind w:left="1170"/>
        <w:jc w:val="both"/>
        <w:rPr>
          <w:rFonts w:ascii="Cambria" w:hAnsi="Cambria"/>
          <w:sz w:val="24"/>
          <w:szCs w:val="24"/>
          <w:lang w:val="bg-BG"/>
        </w:rPr>
      </w:pPr>
      <w:r w:rsidRPr="00EE6AE2">
        <w:rPr>
          <w:rFonts w:ascii="Cambria" w:hAnsi="Cambria"/>
          <w:sz w:val="24"/>
          <w:szCs w:val="24"/>
          <w:lang w:val="bg-BG"/>
        </w:rPr>
        <w:t>подобряване на образа и разпознаваемостта на България като страна</w:t>
      </w:r>
      <w:r w:rsidR="004C6551">
        <w:rPr>
          <w:rFonts w:ascii="Cambria" w:hAnsi="Cambria"/>
          <w:sz w:val="24"/>
          <w:szCs w:val="24"/>
          <w:lang w:val="bg-BG"/>
        </w:rPr>
        <w:t xml:space="preserve"> </w:t>
      </w:r>
      <w:r w:rsidRPr="00EE6AE2">
        <w:rPr>
          <w:rFonts w:ascii="Cambria" w:hAnsi="Cambria"/>
          <w:sz w:val="24"/>
          <w:szCs w:val="24"/>
          <w:lang w:val="bg-BG"/>
        </w:rPr>
        <w:t>донор сред широката общественост в страните</w:t>
      </w:r>
      <w:r w:rsidR="004C6551">
        <w:rPr>
          <w:rFonts w:ascii="Cambria" w:hAnsi="Cambria"/>
          <w:sz w:val="24"/>
          <w:szCs w:val="24"/>
          <w:lang w:val="bg-BG"/>
        </w:rPr>
        <w:t xml:space="preserve"> </w:t>
      </w:r>
      <w:r w:rsidRPr="00EE6AE2">
        <w:rPr>
          <w:rFonts w:ascii="Cambria" w:hAnsi="Cambria"/>
          <w:sz w:val="24"/>
          <w:szCs w:val="24"/>
          <w:lang w:val="bg-BG"/>
        </w:rPr>
        <w:t>партньори;</w:t>
      </w:r>
    </w:p>
    <w:p w14:paraId="46E7D302" w14:textId="5DDDE02D" w:rsidR="00565D00" w:rsidRPr="00EE6AE2" w:rsidRDefault="00565D00" w:rsidP="00EE6AE2">
      <w:pPr>
        <w:numPr>
          <w:ilvl w:val="0"/>
          <w:numId w:val="16"/>
        </w:numPr>
        <w:spacing w:after="120" w:line="240" w:lineRule="auto"/>
        <w:ind w:left="1170"/>
        <w:jc w:val="both"/>
        <w:rPr>
          <w:rFonts w:ascii="Cambria" w:hAnsi="Cambria"/>
          <w:sz w:val="24"/>
          <w:szCs w:val="24"/>
          <w:lang w:val="bg-BG"/>
        </w:rPr>
      </w:pPr>
      <w:r w:rsidRPr="00EE6AE2">
        <w:rPr>
          <w:rFonts w:ascii="Cambria" w:hAnsi="Cambria"/>
          <w:sz w:val="24"/>
          <w:szCs w:val="24"/>
          <w:lang w:val="bg-BG"/>
        </w:rPr>
        <w:t xml:space="preserve">повишаване на подкрепата от страна на българското общество за изпълнението на политиката </w:t>
      </w:r>
      <w:r w:rsidR="00C61AC8" w:rsidRPr="00EE6AE2">
        <w:rPr>
          <w:rFonts w:ascii="Cambria" w:hAnsi="Cambria"/>
          <w:sz w:val="24"/>
          <w:szCs w:val="24"/>
          <w:lang w:val="bg-BG"/>
        </w:rPr>
        <w:t xml:space="preserve">на сътрудничество </w:t>
      </w:r>
      <w:r w:rsidRPr="00EE6AE2">
        <w:rPr>
          <w:rFonts w:ascii="Cambria" w:hAnsi="Cambria"/>
          <w:sz w:val="24"/>
          <w:szCs w:val="24"/>
          <w:lang w:val="bg-BG"/>
        </w:rPr>
        <w:t>за развитие, осъществявана от България;</w:t>
      </w:r>
    </w:p>
    <w:p w14:paraId="4696BCDB" w14:textId="2EE6AE38" w:rsidR="00565D00" w:rsidRPr="00EE6AE2" w:rsidRDefault="00565D00" w:rsidP="00EE6AE2">
      <w:pPr>
        <w:numPr>
          <w:ilvl w:val="0"/>
          <w:numId w:val="16"/>
        </w:numPr>
        <w:spacing w:after="120" w:line="240" w:lineRule="auto"/>
        <w:ind w:left="1170"/>
        <w:jc w:val="both"/>
        <w:rPr>
          <w:rFonts w:ascii="Cambria" w:hAnsi="Cambria"/>
          <w:sz w:val="24"/>
          <w:szCs w:val="24"/>
          <w:lang w:val="bg-BG"/>
        </w:rPr>
      </w:pPr>
      <w:r w:rsidRPr="00EE6AE2">
        <w:rPr>
          <w:rFonts w:ascii="Cambria" w:hAnsi="Cambria"/>
          <w:sz w:val="24"/>
          <w:szCs w:val="24"/>
          <w:lang w:val="bg-BG"/>
        </w:rPr>
        <w:t>поставянето на въпросите на международното сътрудничество за развитие и проблемите на устойчивото развитие на преден план в обществения дневен ред, включително в контекста на изпълнението на Дневен ред 2030.</w:t>
      </w:r>
    </w:p>
    <w:p w14:paraId="1FD80231" w14:textId="77777777"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lastRenderedPageBreak/>
        <w:t>Мониторингът и измерването на резултатите са извършват на основата на дейности и показатели.</w:t>
      </w:r>
    </w:p>
    <w:p w14:paraId="3CD8C31B" w14:textId="77777777" w:rsidR="00565D00" w:rsidRPr="00EE6AE2" w:rsidRDefault="00565D00" w:rsidP="00EE6AE2">
      <w:pPr>
        <w:spacing w:after="120" w:line="240" w:lineRule="auto"/>
        <w:jc w:val="both"/>
        <w:rPr>
          <w:rFonts w:ascii="Cambria" w:hAnsi="Cambria"/>
          <w:sz w:val="24"/>
          <w:szCs w:val="24"/>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2833"/>
        <w:gridCol w:w="3401"/>
      </w:tblGrid>
      <w:tr w:rsidR="00565D00" w:rsidRPr="00EE6AE2" w14:paraId="38D488F6" w14:textId="77777777" w:rsidTr="00565D00">
        <w:tc>
          <w:tcPr>
            <w:tcW w:w="3116" w:type="dxa"/>
            <w:shd w:val="clear" w:color="auto" w:fill="B7DFA8"/>
          </w:tcPr>
          <w:p w14:paraId="62C1AA37" w14:textId="77777777" w:rsidR="00565D00" w:rsidRPr="00EE6AE2" w:rsidRDefault="00565D00" w:rsidP="00EE6AE2">
            <w:pPr>
              <w:spacing w:after="120" w:line="240" w:lineRule="auto"/>
              <w:rPr>
                <w:rFonts w:ascii="Cambria" w:hAnsi="Cambria"/>
                <w:b/>
                <w:sz w:val="24"/>
                <w:szCs w:val="24"/>
                <w:lang w:val="bg-BG"/>
              </w:rPr>
            </w:pPr>
            <w:r w:rsidRPr="00EE6AE2">
              <w:rPr>
                <w:rFonts w:ascii="Cambria" w:hAnsi="Cambria"/>
                <w:b/>
                <w:sz w:val="24"/>
                <w:szCs w:val="24"/>
                <w:lang w:val="bg-BG"/>
              </w:rPr>
              <w:t>Дейност</w:t>
            </w:r>
          </w:p>
        </w:tc>
        <w:tc>
          <w:tcPr>
            <w:tcW w:w="2833" w:type="dxa"/>
            <w:shd w:val="clear" w:color="auto" w:fill="B7DFA8"/>
          </w:tcPr>
          <w:p w14:paraId="3AABDDCB" w14:textId="77777777" w:rsidR="00565D00" w:rsidRPr="00EE6AE2" w:rsidRDefault="00565D00" w:rsidP="00EE6AE2">
            <w:pPr>
              <w:spacing w:after="120" w:line="240" w:lineRule="auto"/>
              <w:rPr>
                <w:rFonts w:ascii="Cambria" w:hAnsi="Cambria"/>
                <w:b/>
                <w:sz w:val="24"/>
                <w:szCs w:val="24"/>
                <w:lang w:val="bg-BG"/>
              </w:rPr>
            </w:pPr>
            <w:r w:rsidRPr="00EE6AE2">
              <w:rPr>
                <w:rFonts w:ascii="Cambria" w:hAnsi="Cambria"/>
                <w:b/>
                <w:sz w:val="24"/>
                <w:szCs w:val="24"/>
                <w:lang w:val="bg-BG"/>
              </w:rPr>
              <w:t>Изпълнител</w:t>
            </w:r>
          </w:p>
        </w:tc>
        <w:tc>
          <w:tcPr>
            <w:tcW w:w="3401" w:type="dxa"/>
            <w:shd w:val="clear" w:color="auto" w:fill="B7DFA8"/>
          </w:tcPr>
          <w:p w14:paraId="6E68781B" w14:textId="77777777" w:rsidR="00565D00" w:rsidRPr="00EE6AE2" w:rsidRDefault="00565D00" w:rsidP="00EE6AE2">
            <w:pPr>
              <w:spacing w:after="120" w:line="240" w:lineRule="auto"/>
              <w:rPr>
                <w:rFonts w:ascii="Cambria" w:hAnsi="Cambria"/>
                <w:b/>
                <w:sz w:val="24"/>
                <w:szCs w:val="24"/>
                <w:lang w:val="bg-BG"/>
              </w:rPr>
            </w:pPr>
            <w:r w:rsidRPr="00EE6AE2">
              <w:rPr>
                <w:rFonts w:ascii="Cambria" w:hAnsi="Cambria"/>
                <w:b/>
                <w:sz w:val="24"/>
                <w:szCs w:val="24"/>
                <w:lang w:val="bg-BG"/>
              </w:rPr>
              <w:t>Индикативен показател 2025-2030</w:t>
            </w:r>
          </w:p>
        </w:tc>
      </w:tr>
      <w:tr w:rsidR="00565D00" w:rsidRPr="00EE6AE2" w14:paraId="0B945659" w14:textId="77777777" w:rsidTr="00565D00">
        <w:tc>
          <w:tcPr>
            <w:tcW w:w="3116" w:type="dxa"/>
            <w:shd w:val="clear" w:color="auto" w:fill="B7DFA8"/>
          </w:tcPr>
          <w:p w14:paraId="4C972799" w14:textId="3F2CDEEB" w:rsidR="00565D00" w:rsidRPr="00EE6AE2" w:rsidRDefault="00565D00" w:rsidP="00EE6AE2">
            <w:pPr>
              <w:spacing w:after="120" w:line="240" w:lineRule="auto"/>
              <w:rPr>
                <w:rFonts w:ascii="Cambria" w:hAnsi="Cambria"/>
                <w:b/>
                <w:lang w:val="bg-BG"/>
              </w:rPr>
            </w:pPr>
            <w:r w:rsidRPr="00EE6AE2">
              <w:rPr>
                <w:rFonts w:ascii="Cambria" w:hAnsi="Cambria"/>
                <w:b/>
                <w:lang w:val="bg-BG"/>
              </w:rPr>
              <w:t>Прилагане на „Насоки за публичност и видимост на българската помощ за развитие</w:t>
            </w:r>
            <w:r w:rsidR="00195FD2" w:rsidRPr="00EE6AE2">
              <w:rPr>
                <w:rFonts w:ascii="Cambria" w:hAnsi="Cambria"/>
                <w:b/>
                <w:lang w:val="bg-BG"/>
              </w:rPr>
              <w:t>“</w:t>
            </w:r>
          </w:p>
        </w:tc>
        <w:tc>
          <w:tcPr>
            <w:tcW w:w="2833" w:type="dxa"/>
            <w:shd w:val="clear" w:color="auto" w:fill="auto"/>
          </w:tcPr>
          <w:p w14:paraId="5DD6F771" w14:textId="77777777" w:rsidR="00565D00" w:rsidRPr="00EE6AE2" w:rsidRDefault="00565D00" w:rsidP="00EE6AE2">
            <w:pPr>
              <w:spacing w:after="120" w:line="240" w:lineRule="auto"/>
              <w:rPr>
                <w:rFonts w:ascii="Cambria" w:hAnsi="Cambria"/>
                <w:lang w:val="bg-BG"/>
              </w:rPr>
            </w:pPr>
            <w:r w:rsidRPr="00EE6AE2">
              <w:rPr>
                <w:rFonts w:ascii="Cambria" w:hAnsi="Cambria"/>
                <w:lang w:val="bg-BG"/>
              </w:rPr>
              <w:t>Бенефициери</w:t>
            </w:r>
          </w:p>
        </w:tc>
        <w:tc>
          <w:tcPr>
            <w:tcW w:w="3401" w:type="dxa"/>
            <w:shd w:val="clear" w:color="auto" w:fill="auto"/>
          </w:tcPr>
          <w:p w14:paraId="1ADF823E" w14:textId="5D744D6B" w:rsidR="00565D00" w:rsidRPr="00EE6AE2" w:rsidRDefault="00B15AE4" w:rsidP="00EE6AE2">
            <w:pPr>
              <w:spacing w:after="120" w:line="240" w:lineRule="auto"/>
              <w:rPr>
                <w:rFonts w:ascii="Cambria" w:hAnsi="Cambria"/>
                <w:lang w:val="bg-BG"/>
              </w:rPr>
            </w:pPr>
            <w:r w:rsidRPr="00EE6AE2">
              <w:rPr>
                <w:rFonts w:ascii="Cambria" w:hAnsi="Cambria"/>
                <w:lang w:val="bg-BG"/>
              </w:rPr>
              <w:t>2</w:t>
            </w:r>
            <w:r w:rsidR="00FB6C31" w:rsidRPr="00EE6AE2">
              <w:rPr>
                <w:rFonts w:ascii="Cambria" w:hAnsi="Cambria"/>
                <w:lang w:val="bg-BG"/>
              </w:rPr>
              <w:t>0</w:t>
            </w:r>
            <w:r w:rsidRPr="00EE6AE2">
              <w:rPr>
                <w:rFonts w:ascii="Cambria" w:hAnsi="Cambria"/>
                <w:lang w:val="bg-BG"/>
              </w:rPr>
              <w:t xml:space="preserve">0 </w:t>
            </w:r>
            <w:r w:rsidR="00565D00" w:rsidRPr="00EE6AE2">
              <w:rPr>
                <w:rFonts w:ascii="Cambria" w:hAnsi="Cambria"/>
                <w:lang w:val="bg-BG"/>
              </w:rPr>
              <w:t xml:space="preserve">до </w:t>
            </w:r>
            <w:r w:rsidRPr="00EE6AE2">
              <w:rPr>
                <w:rFonts w:ascii="Cambria" w:hAnsi="Cambria"/>
                <w:lang w:val="bg-BG"/>
              </w:rPr>
              <w:t xml:space="preserve">400 </w:t>
            </w:r>
            <w:r w:rsidR="00565D00" w:rsidRPr="00EE6AE2">
              <w:rPr>
                <w:rFonts w:ascii="Cambria" w:hAnsi="Cambria"/>
                <w:lang w:val="bg-BG"/>
              </w:rPr>
              <w:t xml:space="preserve">проекта </w:t>
            </w:r>
          </w:p>
        </w:tc>
      </w:tr>
      <w:tr w:rsidR="00565D00" w:rsidRPr="00EE6AE2" w14:paraId="3352BF24" w14:textId="77777777" w:rsidTr="00565D00">
        <w:tc>
          <w:tcPr>
            <w:tcW w:w="3116" w:type="dxa"/>
            <w:shd w:val="clear" w:color="auto" w:fill="B7DFA8"/>
          </w:tcPr>
          <w:p w14:paraId="54C1554B" w14:textId="51CADC02" w:rsidR="00565D00" w:rsidRPr="00EE6AE2" w:rsidRDefault="00565D00" w:rsidP="00EE6AE2">
            <w:pPr>
              <w:spacing w:after="120" w:line="240" w:lineRule="auto"/>
              <w:rPr>
                <w:rFonts w:ascii="Cambria" w:hAnsi="Cambria"/>
                <w:b/>
                <w:lang w:val="bg-BG"/>
              </w:rPr>
            </w:pPr>
            <w:r w:rsidRPr="00EE6AE2">
              <w:rPr>
                <w:rFonts w:ascii="Cambria" w:hAnsi="Cambria"/>
                <w:b/>
                <w:lang w:val="bg-BG"/>
              </w:rPr>
              <w:t xml:space="preserve">Брой публикации на сайта на МВнР и </w:t>
            </w:r>
            <w:r w:rsidR="001E2203" w:rsidRPr="00EE6AE2">
              <w:rPr>
                <w:rFonts w:ascii="Cambria" w:hAnsi="Cambria"/>
                <w:b/>
                <w:lang w:val="bg-BG"/>
              </w:rPr>
              <w:t>ЗП</w:t>
            </w:r>
            <w:r w:rsidRPr="00EE6AE2">
              <w:rPr>
                <w:rFonts w:ascii="Cambria" w:hAnsi="Cambria"/>
                <w:b/>
                <w:lang w:val="bg-BG"/>
              </w:rPr>
              <w:t>, свързани с помощта за развитие</w:t>
            </w:r>
          </w:p>
        </w:tc>
        <w:tc>
          <w:tcPr>
            <w:tcW w:w="2833" w:type="dxa"/>
            <w:shd w:val="clear" w:color="auto" w:fill="auto"/>
          </w:tcPr>
          <w:p w14:paraId="17F20A98" w14:textId="06341457" w:rsidR="00565D00" w:rsidRPr="00EE6AE2" w:rsidRDefault="00565D00" w:rsidP="00EE6AE2">
            <w:pPr>
              <w:spacing w:after="120" w:line="240" w:lineRule="auto"/>
              <w:rPr>
                <w:rFonts w:ascii="Cambria" w:hAnsi="Cambria"/>
                <w:lang w:val="bg-BG"/>
              </w:rPr>
            </w:pPr>
            <w:r w:rsidRPr="00EE6AE2">
              <w:rPr>
                <w:rFonts w:ascii="Cambria" w:hAnsi="Cambria"/>
                <w:lang w:val="bg-BG"/>
              </w:rPr>
              <w:t xml:space="preserve">МВнР, </w:t>
            </w:r>
            <w:r w:rsidR="001E2203" w:rsidRPr="00EE6AE2">
              <w:rPr>
                <w:rFonts w:ascii="Cambria" w:hAnsi="Cambria"/>
                <w:lang w:val="bg-BG"/>
              </w:rPr>
              <w:t>ЗП</w:t>
            </w:r>
          </w:p>
        </w:tc>
        <w:tc>
          <w:tcPr>
            <w:tcW w:w="3401" w:type="dxa"/>
            <w:shd w:val="clear" w:color="auto" w:fill="auto"/>
          </w:tcPr>
          <w:p w14:paraId="3B8D35B9" w14:textId="019E25A2" w:rsidR="00565D00" w:rsidRPr="00EE6AE2" w:rsidRDefault="00B15AE4" w:rsidP="00EE6AE2">
            <w:pPr>
              <w:spacing w:after="120" w:line="240" w:lineRule="auto"/>
              <w:rPr>
                <w:rFonts w:ascii="Cambria" w:hAnsi="Cambria"/>
                <w:lang w:val="bg-BG"/>
              </w:rPr>
            </w:pPr>
            <w:r w:rsidRPr="00EE6AE2">
              <w:rPr>
                <w:rFonts w:ascii="Cambria" w:hAnsi="Cambria"/>
                <w:lang w:val="bg-BG"/>
              </w:rPr>
              <w:t>2</w:t>
            </w:r>
            <w:r w:rsidR="00FB6C31" w:rsidRPr="00EE6AE2">
              <w:rPr>
                <w:rFonts w:ascii="Cambria" w:hAnsi="Cambria"/>
                <w:lang w:val="bg-BG"/>
              </w:rPr>
              <w:t>0</w:t>
            </w:r>
            <w:r w:rsidRPr="00EE6AE2">
              <w:rPr>
                <w:rFonts w:ascii="Cambria" w:hAnsi="Cambria"/>
                <w:lang w:val="bg-BG"/>
              </w:rPr>
              <w:t xml:space="preserve">0 </w:t>
            </w:r>
            <w:r w:rsidR="00565D00" w:rsidRPr="00EE6AE2">
              <w:rPr>
                <w:rFonts w:ascii="Cambria" w:hAnsi="Cambria"/>
                <w:lang w:val="bg-BG"/>
              </w:rPr>
              <w:t xml:space="preserve">до </w:t>
            </w:r>
            <w:r w:rsidRPr="00EE6AE2">
              <w:rPr>
                <w:rFonts w:ascii="Cambria" w:hAnsi="Cambria"/>
                <w:lang w:val="bg-BG"/>
              </w:rPr>
              <w:t xml:space="preserve">400 </w:t>
            </w:r>
            <w:r w:rsidR="00565D00" w:rsidRPr="00EE6AE2">
              <w:rPr>
                <w:rFonts w:ascii="Cambria" w:hAnsi="Cambria"/>
                <w:lang w:val="bg-BG"/>
              </w:rPr>
              <w:t>публикации</w:t>
            </w:r>
          </w:p>
        </w:tc>
      </w:tr>
      <w:tr w:rsidR="00565D00" w:rsidRPr="00EE6AE2" w14:paraId="4879888B" w14:textId="77777777" w:rsidTr="00565D00">
        <w:tc>
          <w:tcPr>
            <w:tcW w:w="3116" w:type="dxa"/>
            <w:shd w:val="clear" w:color="auto" w:fill="B7DFA8"/>
          </w:tcPr>
          <w:p w14:paraId="087BA61E" w14:textId="5C7D5B51" w:rsidR="00565D00" w:rsidRPr="00EE6AE2" w:rsidRDefault="00565D00" w:rsidP="00EE6AE2">
            <w:pPr>
              <w:spacing w:after="120" w:line="240" w:lineRule="auto"/>
              <w:rPr>
                <w:rFonts w:ascii="Cambria" w:hAnsi="Cambria"/>
                <w:b/>
                <w:lang w:val="bg-BG"/>
              </w:rPr>
            </w:pPr>
            <w:r w:rsidRPr="00EE6AE2">
              <w:rPr>
                <w:rFonts w:ascii="Cambria" w:hAnsi="Cambria"/>
                <w:b/>
                <w:lang w:val="bg-BG"/>
              </w:rPr>
              <w:t xml:space="preserve">Брой публикации, свързани с помощта за развитие, на страниците в социалните мрежи на МВнР и </w:t>
            </w:r>
            <w:r w:rsidR="001E2203" w:rsidRPr="00EE6AE2">
              <w:rPr>
                <w:rFonts w:ascii="Cambria" w:hAnsi="Cambria"/>
                <w:b/>
                <w:lang w:val="bg-BG"/>
              </w:rPr>
              <w:t>ЗП</w:t>
            </w:r>
            <w:r w:rsidR="00195FD2" w:rsidRPr="00EE6AE2">
              <w:rPr>
                <w:rFonts w:ascii="Cambria" w:hAnsi="Cambria"/>
                <w:b/>
                <w:lang w:val="bg-BG"/>
              </w:rPr>
              <w:t xml:space="preserve"> </w:t>
            </w:r>
            <w:r w:rsidRPr="00EE6AE2">
              <w:rPr>
                <w:rFonts w:ascii="Cambria" w:hAnsi="Cambria"/>
                <w:b/>
                <w:lang w:val="bg-BG"/>
              </w:rPr>
              <w:t xml:space="preserve">и на </w:t>
            </w:r>
            <w:proofErr w:type="spellStart"/>
            <w:r w:rsidRPr="00EE6AE2">
              <w:rPr>
                <w:rFonts w:ascii="Cambria" w:hAnsi="Cambria"/>
                <w:b/>
                <w:lang w:val="bg-BG"/>
              </w:rPr>
              <w:t>бенефициерите</w:t>
            </w:r>
            <w:proofErr w:type="spellEnd"/>
            <w:r w:rsidRPr="00EE6AE2">
              <w:rPr>
                <w:rFonts w:ascii="Cambria" w:hAnsi="Cambria"/>
                <w:b/>
                <w:lang w:val="bg-BG"/>
              </w:rPr>
              <w:t xml:space="preserve"> </w:t>
            </w:r>
          </w:p>
        </w:tc>
        <w:tc>
          <w:tcPr>
            <w:tcW w:w="2833" w:type="dxa"/>
            <w:shd w:val="clear" w:color="auto" w:fill="auto"/>
          </w:tcPr>
          <w:p w14:paraId="0AA07ECE" w14:textId="41F9276A" w:rsidR="00565D00" w:rsidRPr="00EE6AE2" w:rsidRDefault="00565D00" w:rsidP="00EE6AE2">
            <w:pPr>
              <w:spacing w:after="120" w:line="240" w:lineRule="auto"/>
              <w:rPr>
                <w:rFonts w:ascii="Cambria" w:hAnsi="Cambria"/>
                <w:lang w:val="bg-BG"/>
              </w:rPr>
            </w:pPr>
            <w:r w:rsidRPr="00EE6AE2">
              <w:rPr>
                <w:rFonts w:ascii="Cambria" w:hAnsi="Cambria"/>
                <w:lang w:val="bg-BG"/>
              </w:rPr>
              <w:t xml:space="preserve">МВнР, </w:t>
            </w:r>
            <w:r w:rsidR="001E2203" w:rsidRPr="00EE6AE2">
              <w:rPr>
                <w:rFonts w:ascii="Cambria" w:hAnsi="Cambria"/>
                <w:lang w:val="bg-BG"/>
              </w:rPr>
              <w:t>ЗП</w:t>
            </w:r>
            <w:r w:rsidRPr="00EE6AE2">
              <w:rPr>
                <w:rFonts w:ascii="Cambria" w:hAnsi="Cambria"/>
                <w:lang w:val="bg-BG"/>
              </w:rPr>
              <w:t>, Бенефициери</w:t>
            </w:r>
          </w:p>
        </w:tc>
        <w:tc>
          <w:tcPr>
            <w:tcW w:w="3401" w:type="dxa"/>
            <w:shd w:val="clear" w:color="auto" w:fill="auto"/>
          </w:tcPr>
          <w:p w14:paraId="4A2D5743" w14:textId="10F3E676" w:rsidR="00565D00" w:rsidRPr="00EE6AE2" w:rsidRDefault="00B15AE4" w:rsidP="00EE6AE2">
            <w:pPr>
              <w:spacing w:after="120" w:line="240" w:lineRule="auto"/>
              <w:rPr>
                <w:rFonts w:ascii="Cambria" w:hAnsi="Cambria"/>
                <w:lang w:val="bg-BG"/>
              </w:rPr>
            </w:pPr>
            <w:r w:rsidRPr="00EE6AE2">
              <w:rPr>
                <w:rFonts w:ascii="Cambria" w:hAnsi="Cambria"/>
                <w:lang w:val="bg-BG"/>
              </w:rPr>
              <w:t>2</w:t>
            </w:r>
            <w:r w:rsidR="00FB6C31" w:rsidRPr="00EE6AE2">
              <w:rPr>
                <w:rFonts w:ascii="Cambria" w:hAnsi="Cambria"/>
                <w:lang w:val="bg-BG"/>
              </w:rPr>
              <w:t>0</w:t>
            </w:r>
            <w:r w:rsidRPr="00EE6AE2">
              <w:rPr>
                <w:rFonts w:ascii="Cambria" w:hAnsi="Cambria"/>
                <w:lang w:val="bg-BG"/>
              </w:rPr>
              <w:t xml:space="preserve">0 </w:t>
            </w:r>
            <w:r w:rsidR="00565D00" w:rsidRPr="00EE6AE2">
              <w:rPr>
                <w:rFonts w:ascii="Cambria" w:hAnsi="Cambria"/>
                <w:lang w:val="bg-BG"/>
              </w:rPr>
              <w:t xml:space="preserve">до </w:t>
            </w:r>
            <w:r w:rsidRPr="00EE6AE2">
              <w:rPr>
                <w:rFonts w:ascii="Cambria" w:hAnsi="Cambria"/>
                <w:lang w:val="bg-BG"/>
              </w:rPr>
              <w:t xml:space="preserve">400 </w:t>
            </w:r>
            <w:r w:rsidR="00565D00" w:rsidRPr="00EE6AE2">
              <w:rPr>
                <w:rFonts w:ascii="Cambria" w:hAnsi="Cambria"/>
                <w:lang w:val="bg-BG"/>
              </w:rPr>
              <w:t>публикации</w:t>
            </w:r>
          </w:p>
        </w:tc>
      </w:tr>
      <w:tr w:rsidR="00565D00" w:rsidRPr="00EE6AE2" w14:paraId="36FF8E1F" w14:textId="77777777" w:rsidTr="00565D00">
        <w:tc>
          <w:tcPr>
            <w:tcW w:w="3116" w:type="dxa"/>
            <w:shd w:val="clear" w:color="auto" w:fill="B7DFA8"/>
          </w:tcPr>
          <w:p w14:paraId="79782937" w14:textId="77777777" w:rsidR="00565D00" w:rsidRPr="00EE6AE2" w:rsidRDefault="00565D00" w:rsidP="00EE6AE2">
            <w:pPr>
              <w:spacing w:after="120" w:line="240" w:lineRule="auto"/>
              <w:rPr>
                <w:rFonts w:ascii="Cambria" w:hAnsi="Cambria"/>
                <w:b/>
                <w:lang w:val="bg-BG"/>
              </w:rPr>
            </w:pPr>
            <w:r w:rsidRPr="00EE6AE2">
              <w:rPr>
                <w:rFonts w:ascii="Cambria" w:hAnsi="Cambria"/>
                <w:b/>
                <w:lang w:val="bg-BG"/>
              </w:rPr>
              <w:t>Брой достигнати потребители чрез публикации в социалните мрежи</w:t>
            </w:r>
          </w:p>
        </w:tc>
        <w:tc>
          <w:tcPr>
            <w:tcW w:w="2833" w:type="dxa"/>
            <w:shd w:val="clear" w:color="auto" w:fill="auto"/>
          </w:tcPr>
          <w:p w14:paraId="11D21254" w14:textId="7541AC01" w:rsidR="00565D00" w:rsidRPr="00EE6AE2" w:rsidRDefault="00565D00" w:rsidP="00EE6AE2">
            <w:pPr>
              <w:spacing w:after="120" w:line="240" w:lineRule="auto"/>
              <w:rPr>
                <w:rFonts w:ascii="Cambria" w:hAnsi="Cambria"/>
                <w:lang w:val="bg-BG"/>
              </w:rPr>
            </w:pPr>
            <w:r w:rsidRPr="00EE6AE2">
              <w:rPr>
                <w:rFonts w:ascii="Cambria" w:hAnsi="Cambria"/>
                <w:lang w:val="bg-BG"/>
              </w:rPr>
              <w:t xml:space="preserve">МВнР, </w:t>
            </w:r>
            <w:r w:rsidR="001E2203" w:rsidRPr="00EE6AE2">
              <w:rPr>
                <w:rFonts w:ascii="Cambria" w:hAnsi="Cambria"/>
                <w:lang w:val="bg-BG"/>
              </w:rPr>
              <w:t>ЗП</w:t>
            </w:r>
            <w:r w:rsidRPr="00EE6AE2">
              <w:rPr>
                <w:rFonts w:ascii="Cambria" w:hAnsi="Cambria"/>
                <w:lang w:val="bg-BG"/>
              </w:rPr>
              <w:t>, Бенефициери</w:t>
            </w:r>
          </w:p>
        </w:tc>
        <w:tc>
          <w:tcPr>
            <w:tcW w:w="3401" w:type="dxa"/>
            <w:shd w:val="clear" w:color="auto" w:fill="auto"/>
          </w:tcPr>
          <w:p w14:paraId="4315D0FF" w14:textId="77777777" w:rsidR="00565D00" w:rsidRPr="00EE6AE2" w:rsidRDefault="00565D00" w:rsidP="00EE6AE2">
            <w:pPr>
              <w:spacing w:after="120" w:line="240" w:lineRule="auto"/>
              <w:rPr>
                <w:rFonts w:ascii="Cambria" w:hAnsi="Cambria"/>
                <w:lang w:val="bg-BG"/>
              </w:rPr>
            </w:pPr>
            <w:r w:rsidRPr="00EE6AE2">
              <w:rPr>
                <w:rFonts w:ascii="Cambria" w:hAnsi="Cambria"/>
                <w:lang w:val="bg-BG"/>
              </w:rPr>
              <w:t>50 000 до 100 000 обхванати потребители</w:t>
            </w:r>
          </w:p>
        </w:tc>
      </w:tr>
      <w:tr w:rsidR="00565D00" w:rsidRPr="00EE6AE2" w14:paraId="44E94AE5" w14:textId="77777777" w:rsidTr="00565D00">
        <w:tc>
          <w:tcPr>
            <w:tcW w:w="3116" w:type="dxa"/>
            <w:shd w:val="clear" w:color="auto" w:fill="B7DFA8"/>
          </w:tcPr>
          <w:p w14:paraId="04FBF9AE" w14:textId="77777777" w:rsidR="00565D00" w:rsidRPr="00EE6AE2" w:rsidRDefault="00565D00" w:rsidP="00EE6AE2">
            <w:pPr>
              <w:spacing w:after="120" w:line="240" w:lineRule="auto"/>
              <w:rPr>
                <w:rFonts w:ascii="Cambria" w:hAnsi="Cambria"/>
                <w:b/>
                <w:lang w:val="bg-BG"/>
              </w:rPr>
            </w:pPr>
            <w:r w:rsidRPr="00EE6AE2">
              <w:rPr>
                <w:rFonts w:ascii="Cambria" w:hAnsi="Cambria"/>
                <w:b/>
                <w:lang w:val="bg-BG"/>
              </w:rPr>
              <w:t>Обхванати целеви групи и брой на участници в съответните публични събития:</w:t>
            </w:r>
          </w:p>
        </w:tc>
        <w:tc>
          <w:tcPr>
            <w:tcW w:w="2833" w:type="dxa"/>
            <w:shd w:val="clear" w:color="auto" w:fill="auto"/>
          </w:tcPr>
          <w:p w14:paraId="51A64773" w14:textId="73709839" w:rsidR="00565D00" w:rsidRPr="00EE6AE2" w:rsidRDefault="00565D00" w:rsidP="00EE6AE2">
            <w:pPr>
              <w:spacing w:after="120" w:line="240" w:lineRule="auto"/>
              <w:rPr>
                <w:rFonts w:ascii="Cambria" w:hAnsi="Cambria"/>
                <w:lang w:val="bg-BG"/>
              </w:rPr>
            </w:pPr>
            <w:r w:rsidRPr="00EE6AE2">
              <w:rPr>
                <w:rFonts w:ascii="Cambria" w:hAnsi="Cambria"/>
                <w:lang w:val="bg-BG"/>
              </w:rPr>
              <w:t xml:space="preserve">МВнР, </w:t>
            </w:r>
            <w:r w:rsidR="001E2203" w:rsidRPr="00EE6AE2">
              <w:rPr>
                <w:rFonts w:ascii="Cambria" w:hAnsi="Cambria"/>
                <w:lang w:val="bg-BG"/>
              </w:rPr>
              <w:t>ЗП</w:t>
            </w:r>
            <w:r w:rsidRPr="00EE6AE2">
              <w:rPr>
                <w:rFonts w:ascii="Cambria" w:hAnsi="Cambria"/>
                <w:lang w:val="bg-BG"/>
              </w:rPr>
              <w:t>, Бенефициери</w:t>
            </w:r>
          </w:p>
        </w:tc>
        <w:tc>
          <w:tcPr>
            <w:tcW w:w="3401" w:type="dxa"/>
            <w:shd w:val="clear" w:color="auto" w:fill="auto"/>
          </w:tcPr>
          <w:p w14:paraId="730FEC4D" w14:textId="418CB845" w:rsidR="00565D00" w:rsidRPr="00EE6AE2" w:rsidRDefault="00565D00" w:rsidP="00EE6AE2">
            <w:pPr>
              <w:spacing w:after="120" w:line="240" w:lineRule="auto"/>
              <w:rPr>
                <w:rFonts w:ascii="Cambria" w:hAnsi="Cambria"/>
                <w:lang w:val="bg-BG"/>
              </w:rPr>
            </w:pPr>
            <w:r w:rsidRPr="00EE6AE2">
              <w:rPr>
                <w:rFonts w:ascii="Cambria" w:hAnsi="Cambria"/>
                <w:lang w:val="bg-BG"/>
              </w:rPr>
              <w:t xml:space="preserve"> Минимум </w:t>
            </w:r>
            <w:r w:rsidR="00734DC1" w:rsidRPr="00EE6AE2">
              <w:rPr>
                <w:rFonts w:ascii="Cambria" w:hAnsi="Cambria"/>
                <w:lang w:val="bg-BG"/>
              </w:rPr>
              <w:t>10 000</w:t>
            </w:r>
          </w:p>
        </w:tc>
      </w:tr>
      <w:tr w:rsidR="00565D00" w:rsidRPr="00EE6AE2" w14:paraId="73E00F98" w14:textId="77777777" w:rsidTr="00565D00">
        <w:tc>
          <w:tcPr>
            <w:tcW w:w="3116" w:type="dxa"/>
            <w:shd w:val="clear" w:color="auto" w:fill="B7DFA8"/>
          </w:tcPr>
          <w:p w14:paraId="44EB1606" w14:textId="77777777" w:rsidR="00565D00" w:rsidRPr="00EE6AE2" w:rsidRDefault="00565D00" w:rsidP="00EE6AE2">
            <w:pPr>
              <w:spacing w:after="120" w:line="240" w:lineRule="auto"/>
              <w:rPr>
                <w:rFonts w:ascii="Cambria" w:hAnsi="Cambria"/>
                <w:b/>
                <w:lang w:val="bg-BG"/>
              </w:rPr>
            </w:pPr>
            <w:r w:rsidRPr="00EE6AE2">
              <w:rPr>
                <w:rFonts w:ascii="Cambria" w:hAnsi="Cambria"/>
                <w:b/>
                <w:lang w:val="bg-BG"/>
              </w:rPr>
              <w:t>Използвани комуникационни канали</w:t>
            </w:r>
          </w:p>
          <w:p w14:paraId="09B8AE10" w14:textId="77777777" w:rsidR="00565D00" w:rsidRPr="00EE6AE2" w:rsidRDefault="00565D00" w:rsidP="00EE6AE2">
            <w:pPr>
              <w:spacing w:after="120" w:line="240" w:lineRule="auto"/>
              <w:rPr>
                <w:rFonts w:ascii="Cambria" w:hAnsi="Cambria"/>
                <w:b/>
                <w:lang w:val="bg-BG"/>
              </w:rPr>
            </w:pPr>
          </w:p>
        </w:tc>
        <w:tc>
          <w:tcPr>
            <w:tcW w:w="2833" w:type="dxa"/>
            <w:shd w:val="clear" w:color="auto" w:fill="auto"/>
          </w:tcPr>
          <w:p w14:paraId="0CFA530A" w14:textId="4E8608C1" w:rsidR="00565D00" w:rsidRPr="00EE6AE2" w:rsidRDefault="00565D00" w:rsidP="00EE6AE2">
            <w:pPr>
              <w:spacing w:after="120" w:line="240" w:lineRule="auto"/>
              <w:rPr>
                <w:rFonts w:ascii="Cambria" w:hAnsi="Cambria"/>
                <w:lang w:val="bg-BG"/>
              </w:rPr>
            </w:pPr>
            <w:r w:rsidRPr="00EE6AE2">
              <w:rPr>
                <w:rFonts w:ascii="Cambria" w:hAnsi="Cambria"/>
                <w:lang w:val="bg-BG"/>
              </w:rPr>
              <w:t xml:space="preserve">МВнР, </w:t>
            </w:r>
            <w:r w:rsidR="001E2203" w:rsidRPr="00EE6AE2">
              <w:rPr>
                <w:rFonts w:ascii="Cambria" w:hAnsi="Cambria"/>
                <w:lang w:val="bg-BG"/>
              </w:rPr>
              <w:t>ЗП</w:t>
            </w:r>
            <w:r w:rsidRPr="00EE6AE2">
              <w:rPr>
                <w:rFonts w:ascii="Cambria" w:hAnsi="Cambria"/>
                <w:lang w:val="bg-BG"/>
              </w:rPr>
              <w:t>, Бенефициери</w:t>
            </w:r>
          </w:p>
        </w:tc>
        <w:tc>
          <w:tcPr>
            <w:tcW w:w="3401" w:type="dxa"/>
            <w:shd w:val="clear" w:color="auto" w:fill="auto"/>
          </w:tcPr>
          <w:p w14:paraId="7A505516" w14:textId="77777777" w:rsidR="00565D00" w:rsidRPr="00EE6AE2" w:rsidRDefault="00565D00" w:rsidP="00EE6AE2">
            <w:pPr>
              <w:spacing w:after="120" w:line="240" w:lineRule="auto"/>
              <w:rPr>
                <w:rFonts w:ascii="Cambria" w:hAnsi="Cambria"/>
                <w:lang w:val="bg-BG"/>
              </w:rPr>
            </w:pPr>
            <w:r w:rsidRPr="00EE6AE2">
              <w:rPr>
                <w:rFonts w:ascii="Cambria" w:hAnsi="Cambria"/>
                <w:lang w:val="bg-BG"/>
              </w:rPr>
              <w:t>Минимум 2 национални телевизии в България и по една във всяка страна партньор;</w:t>
            </w:r>
          </w:p>
          <w:p w14:paraId="76DD1E81" w14:textId="6ADCF8B5" w:rsidR="00565D00" w:rsidRPr="00EE6AE2" w:rsidRDefault="00565D00" w:rsidP="00EE6AE2">
            <w:pPr>
              <w:spacing w:after="120" w:line="240" w:lineRule="auto"/>
              <w:rPr>
                <w:rFonts w:ascii="Cambria" w:hAnsi="Cambria"/>
                <w:lang w:val="bg-BG"/>
              </w:rPr>
            </w:pPr>
            <w:r w:rsidRPr="00EE6AE2">
              <w:rPr>
                <w:rFonts w:ascii="Cambria" w:hAnsi="Cambria"/>
                <w:lang w:val="bg-BG"/>
              </w:rPr>
              <w:t xml:space="preserve">Минимум </w:t>
            </w:r>
            <w:r w:rsidR="00195FD2" w:rsidRPr="00EE6AE2">
              <w:rPr>
                <w:rFonts w:ascii="Cambria" w:hAnsi="Cambria"/>
                <w:lang w:val="bg-BG"/>
              </w:rPr>
              <w:t xml:space="preserve">1 </w:t>
            </w:r>
            <w:r w:rsidRPr="00EE6AE2">
              <w:rPr>
                <w:rFonts w:ascii="Cambria" w:hAnsi="Cambria"/>
                <w:lang w:val="bg-BG"/>
              </w:rPr>
              <w:t xml:space="preserve">радио </w:t>
            </w:r>
            <w:r w:rsidR="00195FD2" w:rsidRPr="00EE6AE2">
              <w:rPr>
                <w:rFonts w:ascii="Cambria" w:hAnsi="Cambria"/>
                <w:lang w:val="bg-BG"/>
              </w:rPr>
              <w:t xml:space="preserve">станция </w:t>
            </w:r>
            <w:r w:rsidRPr="00EE6AE2">
              <w:rPr>
                <w:rFonts w:ascii="Cambria" w:hAnsi="Cambria"/>
                <w:lang w:val="bg-BG"/>
              </w:rPr>
              <w:t>с национален обхват в България и по една във всяка страна партньор;</w:t>
            </w:r>
          </w:p>
          <w:p w14:paraId="1BE84243" w14:textId="77777777" w:rsidR="00565D00" w:rsidRPr="00EE6AE2" w:rsidRDefault="00565D00" w:rsidP="00EE6AE2">
            <w:pPr>
              <w:spacing w:after="120" w:line="240" w:lineRule="auto"/>
              <w:rPr>
                <w:rFonts w:ascii="Cambria" w:hAnsi="Cambria"/>
                <w:lang w:val="bg-BG"/>
              </w:rPr>
            </w:pPr>
            <w:r w:rsidRPr="00EE6AE2">
              <w:rPr>
                <w:rFonts w:ascii="Cambria" w:hAnsi="Cambria"/>
                <w:lang w:val="bg-BG"/>
              </w:rPr>
              <w:t>Минимум 2 социални мрежи;</w:t>
            </w:r>
          </w:p>
          <w:p w14:paraId="3842C082" w14:textId="3A3E38A2" w:rsidR="00565D00" w:rsidRPr="00EE6AE2" w:rsidRDefault="00565D00" w:rsidP="00EE6AE2">
            <w:pPr>
              <w:spacing w:after="120" w:line="240" w:lineRule="auto"/>
              <w:rPr>
                <w:rFonts w:ascii="Cambria" w:hAnsi="Cambria"/>
                <w:lang w:val="bg-BG"/>
              </w:rPr>
            </w:pPr>
            <w:r w:rsidRPr="00EE6AE2">
              <w:rPr>
                <w:rFonts w:ascii="Cambria" w:hAnsi="Cambria"/>
                <w:lang w:val="bg-BG"/>
              </w:rPr>
              <w:t xml:space="preserve">Минимум </w:t>
            </w:r>
            <w:r w:rsidR="00195FD2" w:rsidRPr="00EE6AE2">
              <w:rPr>
                <w:rFonts w:ascii="Cambria" w:hAnsi="Cambria"/>
                <w:lang w:val="bg-BG"/>
              </w:rPr>
              <w:t xml:space="preserve">200 </w:t>
            </w:r>
            <w:r w:rsidRPr="00EE6AE2">
              <w:rPr>
                <w:rFonts w:ascii="Cambria" w:hAnsi="Cambria"/>
                <w:lang w:val="bg-BG"/>
              </w:rPr>
              <w:t>проведени публични събития, включително и в страните партньори.</w:t>
            </w:r>
          </w:p>
        </w:tc>
      </w:tr>
      <w:tr w:rsidR="00565D00" w:rsidRPr="00EE6AE2" w14:paraId="2FCB3867" w14:textId="77777777" w:rsidTr="00565D00">
        <w:tc>
          <w:tcPr>
            <w:tcW w:w="3116" w:type="dxa"/>
            <w:shd w:val="clear" w:color="auto" w:fill="B7DFA8"/>
          </w:tcPr>
          <w:p w14:paraId="75C32849" w14:textId="02724850" w:rsidR="00565D00" w:rsidRPr="00EE6AE2" w:rsidRDefault="00565D00" w:rsidP="00EE6AE2">
            <w:pPr>
              <w:spacing w:after="120" w:line="240" w:lineRule="auto"/>
              <w:rPr>
                <w:rFonts w:ascii="Cambria" w:hAnsi="Cambria"/>
                <w:b/>
                <w:lang w:val="bg-BG"/>
              </w:rPr>
            </w:pPr>
            <w:r w:rsidRPr="00EE6AE2">
              <w:rPr>
                <w:rFonts w:ascii="Cambria" w:hAnsi="Cambria"/>
                <w:b/>
                <w:lang w:val="bg-BG"/>
              </w:rPr>
              <w:t>Проведено проучване на нагласите (202</w:t>
            </w:r>
            <w:r w:rsidR="00734DC1" w:rsidRPr="00EE6AE2">
              <w:rPr>
                <w:rFonts w:ascii="Cambria" w:hAnsi="Cambria"/>
                <w:b/>
                <w:lang w:val="bg-BG"/>
              </w:rPr>
              <w:t>5</w:t>
            </w:r>
            <w:r w:rsidRPr="00EE6AE2">
              <w:rPr>
                <w:rFonts w:ascii="Cambria" w:hAnsi="Cambria"/>
                <w:b/>
                <w:lang w:val="bg-BG"/>
              </w:rPr>
              <w:t>-2030)</w:t>
            </w:r>
          </w:p>
        </w:tc>
        <w:tc>
          <w:tcPr>
            <w:tcW w:w="2833" w:type="dxa"/>
            <w:shd w:val="clear" w:color="auto" w:fill="auto"/>
          </w:tcPr>
          <w:p w14:paraId="5AED7247" w14:textId="0AA06182" w:rsidR="00565D00" w:rsidRPr="00EE6AE2" w:rsidRDefault="00565D00" w:rsidP="00EE6AE2">
            <w:pPr>
              <w:spacing w:after="120" w:line="240" w:lineRule="auto"/>
              <w:rPr>
                <w:rFonts w:ascii="Cambria" w:hAnsi="Cambria"/>
                <w:lang w:val="bg-BG"/>
              </w:rPr>
            </w:pPr>
            <w:r w:rsidRPr="00EE6AE2">
              <w:rPr>
                <w:rFonts w:ascii="Cambria" w:hAnsi="Cambria"/>
                <w:lang w:val="bg-BG"/>
              </w:rPr>
              <w:t>МВнР</w:t>
            </w:r>
            <w:r w:rsidR="00C61AC8" w:rsidRPr="00EE6AE2">
              <w:rPr>
                <w:rFonts w:ascii="Cambria" w:hAnsi="Cambria"/>
                <w:lang w:val="bg-BG"/>
              </w:rPr>
              <w:t xml:space="preserve"> </w:t>
            </w:r>
            <w:r w:rsidR="00FB6C31" w:rsidRPr="00EE6AE2">
              <w:rPr>
                <w:rFonts w:ascii="Cambria" w:hAnsi="Cambria"/>
                <w:lang w:val="bg-BG"/>
              </w:rPr>
              <w:t>- СКПД в координация с ВИОСР</w:t>
            </w:r>
          </w:p>
        </w:tc>
        <w:tc>
          <w:tcPr>
            <w:tcW w:w="3401" w:type="dxa"/>
            <w:shd w:val="clear" w:color="auto" w:fill="auto"/>
          </w:tcPr>
          <w:p w14:paraId="6245EE13" w14:textId="1D8C954C" w:rsidR="00565D00" w:rsidRPr="00EE6AE2" w:rsidRDefault="00565D00" w:rsidP="00EE6AE2">
            <w:pPr>
              <w:spacing w:after="120" w:line="240" w:lineRule="auto"/>
              <w:rPr>
                <w:rFonts w:ascii="Cambria" w:hAnsi="Cambria"/>
                <w:lang w:val="bg-BG"/>
              </w:rPr>
            </w:pPr>
            <w:r w:rsidRPr="00EE6AE2">
              <w:rPr>
                <w:rFonts w:ascii="Cambria" w:hAnsi="Cambria"/>
                <w:lang w:val="bg-BG"/>
              </w:rPr>
              <w:t xml:space="preserve">2 социологически проучвания – едно в началото и </w:t>
            </w:r>
            <w:r w:rsidR="00C61AC8" w:rsidRPr="00EE6AE2">
              <w:rPr>
                <w:rFonts w:ascii="Cambria" w:hAnsi="Cambria"/>
                <w:lang w:val="bg-BG"/>
              </w:rPr>
              <w:t>едно</w:t>
            </w:r>
            <w:r w:rsidRPr="00EE6AE2">
              <w:rPr>
                <w:rFonts w:ascii="Cambria" w:hAnsi="Cambria"/>
                <w:lang w:val="bg-BG"/>
              </w:rPr>
              <w:t xml:space="preserve"> в края на периода.</w:t>
            </w:r>
          </w:p>
        </w:tc>
      </w:tr>
    </w:tbl>
    <w:p w14:paraId="223F97AB" w14:textId="77777777" w:rsidR="00565D00" w:rsidRPr="00EE6AE2" w:rsidRDefault="00565D00" w:rsidP="00EE6AE2">
      <w:pPr>
        <w:spacing w:after="120" w:line="240" w:lineRule="auto"/>
        <w:rPr>
          <w:rFonts w:ascii="Cambria" w:hAnsi="Cambria"/>
          <w:sz w:val="24"/>
          <w:szCs w:val="24"/>
          <w:lang w:val="bg-BG"/>
        </w:rPr>
      </w:pPr>
      <w:r w:rsidRPr="00EE6AE2">
        <w:rPr>
          <w:rFonts w:ascii="Cambria" w:hAnsi="Cambria"/>
          <w:sz w:val="24"/>
          <w:szCs w:val="24"/>
          <w:lang w:val="bg-BG"/>
        </w:rPr>
        <w:br w:type="page"/>
      </w:r>
    </w:p>
    <w:p w14:paraId="7CAA4333" w14:textId="11CDCCD5" w:rsidR="00565D00" w:rsidRPr="00EE6AE2" w:rsidRDefault="00565D00" w:rsidP="00EE6AE2">
      <w:pPr>
        <w:pStyle w:val="Heading1"/>
        <w:spacing w:before="0" w:after="120" w:line="240" w:lineRule="auto"/>
        <w:jc w:val="both"/>
        <w:rPr>
          <w:rFonts w:ascii="Cambria" w:hAnsi="Cambria"/>
          <w:b/>
          <w:sz w:val="24"/>
          <w:szCs w:val="24"/>
          <w:lang w:val="bg-BG"/>
        </w:rPr>
      </w:pPr>
      <w:bookmarkStart w:id="33" w:name="_Toc224721055"/>
      <w:r w:rsidRPr="00EE6AE2">
        <w:rPr>
          <w:rFonts w:ascii="Cambria" w:hAnsi="Cambria"/>
          <w:b/>
          <w:color w:val="C00000"/>
          <w:sz w:val="24"/>
          <w:szCs w:val="24"/>
          <w:lang w:val="bg-BG"/>
        </w:rPr>
        <w:lastRenderedPageBreak/>
        <w:t>8.</w:t>
      </w:r>
      <w:r w:rsidR="00560433" w:rsidRPr="00EE6AE2">
        <w:rPr>
          <w:rFonts w:ascii="Cambria" w:hAnsi="Cambria"/>
          <w:b/>
          <w:color w:val="C00000"/>
          <w:sz w:val="24"/>
          <w:szCs w:val="24"/>
          <w:lang w:val="bg-BG"/>
        </w:rPr>
        <w:t xml:space="preserve"> </w:t>
      </w:r>
      <w:r w:rsidRPr="00EE6AE2">
        <w:rPr>
          <w:rFonts w:ascii="Cambria" w:hAnsi="Cambria" w:cs="Cambria"/>
          <w:b/>
          <w:sz w:val="24"/>
          <w:szCs w:val="24"/>
          <w:lang w:val="bg-BG"/>
        </w:rPr>
        <w:t>МОНИТОРИНГ И ОЦЕНКА</w:t>
      </w:r>
      <w:r w:rsidRPr="00EE6AE2">
        <w:rPr>
          <w:rFonts w:ascii="Cambria" w:hAnsi="Cambria"/>
          <w:b/>
          <w:sz w:val="24"/>
          <w:szCs w:val="24"/>
          <w:lang w:val="bg-BG"/>
        </w:rPr>
        <w:t xml:space="preserve"> </w:t>
      </w:r>
      <w:r w:rsidRPr="00EE6AE2">
        <w:rPr>
          <w:rFonts w:ascii="Cambria" w:hAnsi="Cambria" w:cs="Cambria"/>
          <w:b/>
          <w:sz w:val="24"/>
          <w:szCs w:val="24"/>
          <w:lang w:val="bg-BG"/>
        </w:rPr>
        <w:t>НА НАПРЕДЪКА И РЕЗУЛТАТИТЕ ОТ</w:t>
      </w:r>
      <w:r w:rsidRPr="00EE6AE2">
        <w:rPr>
          <w:rFonts w:ascii="Cambria" w:hAnsi="Cambria"/>
          <w:b/>
          <w:sz w:val="24"/>
          <w:szCs w:val="24"/>
          <w:lang w:val="bg-BG"/>
        </w:rPr>
        <w:t xml:space="preserve"> </w:t>
      </w:r>
      <w:r w:rsidRPr="00EE6AE2">
        <w:rPr>
          <w:rFonts w:ascii="Cambria" w:hAnsi="Cambria" w:cs="Cambria"/>
          <w:b/>
          <w:sz w:val="24"/>
          <w:szCs w:val="24"/>
          <w:lang w:val="bg-BG"/>
        </w:rPr>
        <w:t>ИЗПЪЛНЕНИЕТО</w:t>
      </w:r>
      <w:r w:rsidRPr="00EE6AE2">
        <w:rPr>
          <w:rFonts w:ascii="Cambria" w:hAnsi="Cambria"/>
          <w:b/>
          <w:sz w:val="24"/>
          <w:szCs w:val="24"/>
          <w:lang w:val="bg-BG"/>
        </w:rPr>
        <w:t xml:space="preserve"> </w:t>
      </w:r>
      <w:r w:rsidRPr="00EE6AE2">
        <w:rPr>
          <w:rFonts w:ascii="Cambria" w:hAnsi="Cambria" w:cs="Cambria"/>
          <w:b/>
          <w:sz w:val="24"/>
          <w:szCs w:val="24"/>
          <w:lang w:val="bg-BG"/>
        </w:rPr>
        <w:t>НА</w:t>
      </w:r>
      <w:r w:rsidRPr="00EE6AE2">
        <w:rPr>
          <w:rFonts w:ascii="Cambria" w:hAnsi="Cambria"/>
          <w:b/>
          <w:sz w:val="24"/>
          <w:szCs w:val="24"/>
          <w:lang w:val="bg-BG"/>
        </w:rPr>
        <w:t xml:space="preserve"> </w:t>
      </w:r>
      <w:r w:rsidRPr="00EE6AE2">
        <w:rPr>
          <w:rFonts w:ascii="Cambria" w:hAnsi="Cambria" w:cs="Cambria"/>
          <w:b/>
          <w:sz w:val="24"/>
          <w:szCs w:val="24"/>
          <w:lang w:val="bg-BG"/>
        </w:rPr>
        <w:t>СРЕДНОСРОЧНАТА</w:t>
      </w:r>
      <w:bookmarkEnd w:id="33"/>
      <w:r w:rsidR="00392161" w:rsidRPr="00EE6AE2">
        <w:rPr>
          <w:rFonts w:ascii="Cambria" w:hAnsi="Cambria" w:cs="Cambria"/>
          <w:b/>
          <w:sz w:val="24"/>
          <w:szCs w:val="24"/>
          <w:lang w:val="bg-BG"/>
        </w:rPr>
        <w:t xml:space="preserve"> ПРОГРАМА</w:t>
      </w:r>
    </w:p>
    <w:p w14:paraId="12A4D803" w14:textId="7BD7DFB1"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 xml:space="preserve">Мониторингът и оценката на Средносрочната програма включва </w:t>
      </w:r>
      <w:r w:rsidRPr="00EE6AE2">
        <w:rPr>
          <w:rFonts w:ascii="Cambria" w:hAnsi="Cambria"/>
          <w:b/>
          <w:sz w:val="24"/>
          <w:szCs w:val="24"/>
          <w:lang w:val="bg-BG"/>
        </w:rPr>
        <w:t>комплекс от три основни дейности</w:t>
      </w:r>
      <w:r w:rsidRPr="00EE6AE2">
        <w:rPr>
          <w:rFonts w:ascii="Cambria" w:hAnsi="Cambria"/>
          <w:sz w:val="24"/>
          <w:szCs w:val="24"/>
          <w:lang w:val="bg-BG"/>
        </w:rPr>
        <w:t xml:space="preserve"> –</w:t>
      </w:r>
      <w:r w:rsidR="00FE1DF8" w:rsidRPr="00EE6AE2">
        <w:rPr>
          <w:rFonts w:ascii="Cambria" w:hAnsi="Cambria"/>
          <w:sz w:val="24"/>
          <w:szCs w:val="24"/>
          <w:lang w:val="bg-BG"/>
        </w:rPr>
        <w:t xml:space="preserve"> </w:t>
      </w:r>
      <w:r w:rsidRPr="00EE6AE2">
        <w:rPr>
          <w:rFonts w:ascii="Cambria" w:hAnsi="Cambria"/>
          <w:sz w:val="24"/>
          <w:szCs w:val="24"/>
          <w:lang w:val="bg-BG"/>
        </w:rPr>
        <w:t>наблюдение, анализ и оценка на цялостния процес по изпълнението.</w:t>
      </w:r>
    </w:p>
    <w:p w14:paraId="58FFB438" w14:textId="17DE4269"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b/>
          <w:sz w:val="24"/>
          <w:szCs w:val="24"/>
          <w:lang w:val="bg-BG"/>
        </w:rPr>
        <w:t>Оценката и мониторингът се основава</w:t>
      </w:r>
      <w:r w:rsidR="0096230A" w:rsidRPr="00EE6AE2">
        <w:rPr>
          <w:rFonts w:ascii="Cambria" w:hAnsi="Cambria"/>
          <w:b/>
          <w:sz w:val="24"/>
          <w:szCs w:val="24"/>
          <w:lang w:val="bg-BG"/>
        </w:rPr>
        <w:t>т</w:t>
      </w:r>
      <w:r w:rsidRPr="00EE6AE2">
        <w:rPr>
          <w:rFonts w:ascii="Cambria" w:hAnsi="Cambria"/>
          <w:b/>
          <w:sz w:val="24"/>
          <w:szCs w:val="24"/>
          <w:lang w:val="bg-BG"/>
        </w:rPr>
        <w:t xml:space="preserve"> на </w:t>
      </w:r>
      <w:r w:rsidR="00A73190" w:rsidRPr="00EE6AE2">
        <w:rPr>
          <w:rFonts w:ascii="Cambria" w:hAnsi="Cambria"/>
          <w:b/>
          <w:sz w:val="24"/>
          <w:szCs w:val="24"/>
          <w:lang w:val="bg-BG"/>
        </w:rPr>
        <w:t xml:space="preserve">актуализираните критерии и </w:t>
      </w:r>
      <w:r w:rsidRPr="00EE6AE2">
        <w:rPr>
          <w:rFonts w:ascii="Cambria" w:hAnsi="Cambria"/>
          <w:b/>
          <w:sz w:val="24"/>
          <w:szCs w:val="24"/>
          <w:lang w:val="bg-BG"/>
        </w:rPr>
        <w:t>стандарти</w:t>
      </w:r>
      <w:r w:rsidR="00A73190" w:rsidRPr="00EE6AE2">
        <w:rPr>
          <w:rFonts w:ascii="Cambria" w:hAnsi="Cambria"/>
          <w:sz w:val="24"/>
          <w:szCs w:val="24"/>
          <w:lang w:val="bg-BG"/>
        </w:rPr>
        <w:t xml:space="preserve"> </w:t>
      </w:r>
      <w:r w:rsidR="0096230A" w:rsidRPr="00EE6AE2">
        <w:rPr>
          <w:rFonts w:ascii="Cambria" w:hAnsi="Cambria"/>
          <w:sz w:val="24"/>
          <w:szCs w:val="24"/>
          <w:lang w:val="bg-BG"/>
        </w:rPr>
        <w:t>на</w:t>
      </w:r>
      <w:r w:rsidR="0096230A" w:rsidRPr="00EE6AE2">
        <w:rPr>
          <w:rFonts w:ascii="Cambria" w:hAnsi="Cambria"/>
          <w:lang w:val="bg-BG"/>
        </w:rPr>
        <w:t xml:space="preserve"> </w:t>
      </w:r>
      <w:r w:rsidR="00A73190" w:rsidRPr="00EE6AE2">
        <w:rPr>
          <w:rFonts w:ascii="Cambria" w:hAnsi="Cambria"/>
          <w:b/>
          <w:sz w:val="24"/>
          <w:szCs w:val="24"/>
          <w:lang w:val="bg-BG"/>
        </w:rPr>
        <w:t>КПР на ОИСР от 2019 г.</w:t>
      </w:r>
      <w:r w:rsidR="00A73190" w:rsidRPr="00EE6AE2">
        <w:rPr>
          <w:rStyle w:val="FootnoteReference"/>
          <w:rFonts w:ascii="Cambria" w:hAnsi="Cambria"/>
          <w:b/>
          <w:sz w:val="24"/>
          <w:szCs w:val="24"/>
          <w:lang w:val="bg-BG"/>
        </w:rPr>
        <w:footnoteReference w:id="24"/>
      </w:r>
      <w:r w:rsidR="00A73190" w:rsidRPr="00EE6AE2">
        <w:rPr>
          <w:rFonts w:ascii="Cambria" w:hAnsi="Cambria"/>
          <w:b/>
          <w:sz w:val="24"/>
          <w:szCs w:val="24"/>
          <w:lang w:val="bg-BG"/>
        </w:rPr>
        <w:t>, включващи релевантност, съгласуваност, ефективност, ефикасност, въздействие и устойчивост</w:t>
      </w:r>
      <w:r w:rsidRPr="00EE6AE2">
        <w:rPr>
          <w:rFonts w:ascii="Cambria" w:hAnsi="Cambria"/>
          <w:sz w:val="24"/>
          <w:szCs w:val="24"/>
          <w:lang w:val="bg-BG"/>
        </w:rPr>
        <w:t xml:space="preserve">, </w:t>
      </w:r>
      <w:r w:rsidR="004C6551">
        <w:rPr>
          <w:rFonts w:ascii="Cambria" w:hAnsi="Cambria"/>
          <w:sz w:val="24"/>
          <w:szCs w:val="24"/>
          <w:lang w:val="bg-BG"/>
        </w:rPr>
        <w:t xml:space="preserve">както </w:t>
      </w:r>
      <w:r w:rsidRPr="00EE6AE2">
        <w:rPr>
          <w:rFonts w:ascii="Cambria" w:hAnsi="Cambria"/>
          <w:sz w:val="24"/>
          <w:szCs w:val="24"/>
          <w:lang w:val="bg-BG"/>
        </w:rPr>
        <w:t xml:space="preserve">и нормите и стандартите за оценка на Групата на ООН </w:t>
      </w:r>
      <w:r w:rsidR="00C61AC8" w:rsidRPr="00EE6AE2">
        <w:rPr>
          <w:rFonts w:ascii="Cambria" w:hAnsi="Cambria"/>
          <w:sz w:val="24"/>
          <w:szCs w:val="24"/>
          <w:lang w:val="bg-BG"/>
        </w:rPr>
        <w:t xml:space="preserve">за </w:t>
      </w:r>
      <w:r w:rsidRPr="00EE6AE2">
        <w:rPr>
          <w:rFonts w:ascii="Cambria" w:hAnsi="Cambria"/>
          <w:sz w:val="24"/>
          <w:szCs w:val="24"/>
          <w:lang w:val="bg-BG"/>
        </w:rPr>
        <w:t>оценка (UNEG, 2016 г.)</w:t>
      </w:r>
      <w:r w:rsidRPr="00EE6AE2">
        <w:rPr>
          <w:rFonts w:ascii="Cambria" w:hAnsi="Cambria"/>
          <w:sz w:val="24"/>
          <w:szCs w:val="24"/>
          <w:vertAlign w:val="superscript"/>
          <w:lang w:val="bg-BG"/>
        </w:rPr>
        <w:footnoteReference w:id="25"/>
      </w:r>
      <w:r w:rsidRPr="00EE6AE2">
        <w:rPr>
          <w:rFonts w:ascii="Cambria" w:hAnsi="Cambria"/>
          <w:sz w:val="24"/>
          <w:szCs w:val="24"/>
          <w:lang w:val="bg-BG"/>
        </w:rPr>
        <w:t xml:space="preserve">. Оценката също взема предвид </w:t>
      </w:r>
      <w:r w:rsidR="00A73190" w:rsidRPr="00EE6AE2">
        <w:rPr>
          <w:rFonts w:ascii="Cambria" w:hAnsi="Cambria"/>
          <w:sz w:val="24"/>
          <w:szCs w:val="24"/>
          <w:lang w:val="bg-BG"/>
        </w:rPr>
        <w:t xml:space="preserve">и </w:t>
      </w:r>
      <w:r w:rsidR="00AF5125" w:rsidRPr="00EE6AE2">
        <w:rPr>
          <w:rFonts w:ascii="Cambria" w:hAnsi="Cambria"/>
          <w:sz w:val="24"/>
          <w:szCs w:val="24"/>
          <w:lang w:val="bg-BG"/>
        </w:rPr>
        <w:t>Р</w:t>
      </w:r>
      <w:r w:rsidR="00A73190" w:rsidRPr="00EE6AE2">
        <w:rPr>
          <w:rFonts w:ascii="Cambria" w:hAnsi="Cambria"/>
          <w:sz w:val="24"/>
          <w:szCs w:val="24"/>
          <w:lang w:val="bg-BG"/>
        </w:rPr>
        <w:t>амката на ЕС за резултати в областта на международното сътрудничество</w:t>
      </w:r>
      <w:r w:rsidR="00AF5125" w:rsidRPr="00EE6AE2">
        <w:rPr>
          <w:rStyle w:val="FootnoteReference"/>
          <w:rFonts w:ascii="Cambria" w:hAnsi="Cambria"/>
          <w:sz w:val="24"/>
          <w:szCs w:val="24"/>
          <w:lang w:val="bg-BG"/>
        </w:rPr>
        <w:footnoteReference w:id="26"/>
      </w:r>
      <w:r w:rsidR="00A73190" w:rsidRPr="00EE6AE2">
        <w:rPr>
          <w:rFonts w:ascii="Cambria" w:hAnsi="Cambria"/>
          <w:sz w:val="24"/>
          <w:szCs w:val="24"/>
          <w:lang w:val="bg-BG"/>
        </w:rPr>
        <w:t>, съобразена с инструментите за финансиране за периода 2021–2027 г. и стратегията „Глобален портал“.</w:t>
      </w:r>
    </w:p>
    <w:p w14:paraId="64B1ACF8" w14:textId="0B28967C"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b/>
          <w:sz w:val="24"/>
          <w:szCs w:val="24"/>
          <w:lang w:val="bg-BG"/>
        </w:rPr>
        <w:t xml:space="preserve">Оценката ще бъде междинна </w:t>
      </w:r>
      <w:r w:rsidR="004C6551">
        <w:rPr>
          <w:rFonts w:ascii="Cambria" w:hAnsi="Cambria"/>
          <w:b/>
          <w:sz w:val="24"/>
          <w:szCs w:val="24"/>
          <w:lang w:val="bg-BG"/>
        </w:rPr>
        <w:t xml:space="preserve">– </w:t>
      </w:r>
      <w:r w:rsidRPr="00EE6AE2">
        <w:rPr>
          <w:rFonts w:ascii="Cambria" w:hAnsi="Cambria"/>
          <w:b/>
          <w:sz w:val="24"/>
          <w:szCs w:val="24"/>
          <w:lang w:val="bg-BG"/>
        </w:rPr>
        <w:t>в средата на програмния период (включително относно актуалността на списъците в Приложение І и Приложение ІІ)</w:t>
      </w:r>
      <w:r w:rsidR="004C6551">
        <w:rPr>
          <w:rFonts w:ascii="Cambria" w:hAnsi="Cambria"/>
          <w:b/>
          <w:sz w:val="24"/>
          <w:szCs w:val="24"/>
          <w:lang w:val="bg-BG"/>
        </w:rPr>
        <w:t xml:space="preserve">, </w:t>
      </w:r>
      <w:r w:rsidRPr="00EE6AE2">
        <w:rPr>
          <w:rFonts w:ascii="Cambria" w:hAnsi="Cambria"/>
          <w:b/>
          <w:sz w:val="24"/>
          <w:szCs w:val="24"/>
          <w:lang w:val="bg-BG"/>
        </w:rPr>
        <w:t>и окончателна</w:t>
      </w:r>
      <w:r w:rsidR="004C6551">
        <w:rPr>
          <w:rFonts w:ascii="Cambria" w:hAnsi="Cambria"/>
          <w:b/>
          <w:sz w:val="24"/>
          <w:szCs w:val="24"/>
          <w:lang w:val="bg-BG"/>
        </w:rPr>
        <w:t xml:space="preserve"> –</w:t>
      </w:r>
      <w:r w:rsidRPr="00EE6AE2">
        <w:rPr>
          <w:rFonts w:ascii="Cambria" w:hAnsi="Cambria"/>
          <w:b/>
          <w:sz w:val="24"/>
          <w:szCs w:val="24"/>
          <w:lang w:val="bg-BG"/>
        </w:rPr>
        <w:t xml:space="preserve"> след края на програмния период,</w:t>
      </w:r>
      <w:r w:rsidRPr="00EE6AE2">
        <w:rPr>
          <w:rFonts w:ascii="Cambria" w:hAnsi="Cambria"/>
          <w:sz w:val="24"/>
          <w:szCs w:val="24"/>
          <w:lang w:val="bg-BG"/>
        </w:rPr>
        <w:t xml:space="preserve"> и има за цел да подобри качеството, ефективността, въздействието, устойчивостта и съответствието на помощта за развитие, предоставяна от България в полза на страни</w:t>
      </w:r>
      <w:r w:rsidR="004C6551">
        <w:rPr>
          <w:rFonts w:ascii="Cambria" w:hAnsi="Cambria"/>
          <w:sz w:val="24"/>
          <w:szCs w:val="24"/>
          <w:lang w:val="bg-BG"/>
        </w:rPr>
        <w:t xml:space="preserve"> </w:t>
      </w:r>
      <w:r w:rsidRPr="00EE6AE2">
        <w:rPr>
          <w:rFonts w:ascii="Cambria" w:hAnsi="Cambria"/>
          <w:sz w:val="24"/>
          <w:szCs w:val="24"/>
          <w:lang w:val="bg-BG"/>
        </w:rPr>
        <w:t>партньори, както и да повиши прозрачността в дейността на публичните институции, включени в изпълнението на програмата.</w:t>
      </w:r>
    </w:p>
    <w:p w14:paraId="238F34F8" w14:textId="29FE06F1" w:rsidR="00FE1DF8" w:rsidRPr="00EE6AE2" w:rsidRDefault="00565D00" w:rsidP="00EE6AE2">
      <w:pPr>
        <w:spacing w:after="120" w:line="240" w:lineRule="auto"/>
        <w:ind w:firstLine="720"/>
        <w:jc w:val="both"/>
        <w:rPr>
          <w:rFonts w:ascii="Cambria" w:hAnsi="Cambria"/>
          <w:b/>
          <w:sz w:val="24"/>
          <w:szCs w:val="24"/>
          <w:lang w:val="bg-BG"/>
        </w:rPr>
      </w:pPr>
      <w:r w:rsidRPr="00EE6AE2">
        <w:rPr>
          <w:rFonts w:ascii="Cambria" w:hAnsi="Cambria"/>
          <w:b/>
          <w:sz w:val="24"/>
          <w:szCs w:val="24"/>
          <w:lang w:val="bg-BG"/>
        </w:rPr>
        <w:t>При оценката на Средносрочната програма ще бъде отчетен и приносът към изпълнението на целите и индикаторите на Дневен ред 2030.</w:t>
      </w:r>
    </w:p>
    <w:p w14:paraId="6A348EBD" w14:textId="6EE6EE23"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 xml:space="preserve">Мониторингът и оценката на изпълнението на Средносрочната програма включват </w:t>
      </w:r>
      <w:r w:rsidRPr="00EE6AE2">
        <w:rPr>
          <w:rFonts w:ascii="Cambria" w:hAnsi="Cambria"/>
          <w:b/>
          <w:sz w:val="24"/>
          <w:szCs w:val="24"/>
          <w:lang w:val="bg-BG"/>
        </w:rPr>
        <w:t>отчети по изпълнението ѝ, годишни отчети и средносрочни отчети за помощта по страни</w:t>
      </w:r>
      <w:r w:rsidRPr="00EE6AE2">
        <w:rPr>
          <w:rFonts w:ascii="Cambria" w:hAnsi="Cambria"/>
          <w:sz w:val="24"/>
          <w:szCs w:val="24"/>
          <w:lang w:val="bg-BG"/>
        </w:rPr>
        <w:t xml:space="preserve"> и ще бъде извършван съгласно следния </w:t>
      </w:r>
      <w:r w:rsidRPr="00EE6AE2">
        <w:rPr>
          <w:rFonts w:ascii="Cambria" w:hAnsi="Cambria"/>
          <w:b/>
          <w:sz w:val="24"/>
          <w:szCs w:val="24"/>
          <w:lang w:val="bg-BG"/>
        </w:rPr>
        <w:t>времеви график</w:t>
      </w:r>
      <w:r w:rsidRPr="00EE6AE2">
        <w:rPr>
          <w:rFonts w:ascii="Cambria" w:hAnsi="Cambria"/>
          <w:sz w:val="24"/>
          <w:szCs w:val="24"/>
          <w:lang w:val="bg-BG"/>
        </w:rPr>
        <w:t>:</w:t>
      </w:r>
    </w:p>
    <w:p w14:paraId="7D54DBF9" w14:textId="115D12D0" w:rsidR="00565D00" w:rsidRPr="00EE6AE2" w:rsidRDefault="00565D00" w:rsidP="00EE6AE2">
      <w:pPr>
        <w:pStyle w:val="ListParagraph"/>
        <w:numPr>
          <w:ilvl w:val="0"/>
          <w:numId w:val="9"/>
        </w:numPr>
        <w:spacing w:after="120" w:line="240" w:lineRule="auto"/>
        <w:ind w:left="1170"/>
        <w:contextualSpacing w:val="0"/>
        <w:jc w:val="both"/>
        <w:rPr>
          <w:rFonts w:ascii="Cambria" w:hAnsi="Cambria"/>
          <w:sz w:val="24"/>
          <w:szCs w:val="24"/>
          <w:lang w:val="bg-BG"/>
        </w:rPr>
      </w:pPr>
      <w:r w:rsidRPr="00EE6AE2">
        <w:rPr>
          <w:rFonts w:ascii="Cambria" w:hAnsi="Cambria"/>
          <w:sz w:val="24"/>
          <w:szCs w:val="24"/>
          <w:lang w:val="bg-BG"/>
        </w:rPr>
        <w:t>изготвяне и публикуване на отчети за предоставената официална помощ за развитие по бюджетите на отделните министерства</w:t>
      </w:r>
    </w:p>
    <w:p w14:paraId="3B87CE34" w14:textId="77777777" w:rsidR="00565D00" w:rsidRPr="00EE6AE2" w:rsidRDefault="00565D00" w:rsidP="00EE6AE2">
      <w:pPr>
        <w:pStyle w:val="ListParagraph"/>
        <w:spacing w:after="120" w:line="240" w:lineRule="auto"/>
        <w:ind w:left="1170"/>
        <w:contextualSpacing w:val="0"/>
        <w:jc w:val="both"/>
        <w:rPr>
          <w:rFonts w:ascii="Cambria" w:hAnsi="Cambria"/>
          <w:sz w:val="24"/>
          <w:szCs w:val="24"/>
          <w:lang w:val="bg-BG"/>
        </w:rPr>
      </w:pPr>
      <w:r w:rsidRPr="00EE6AE2">
        <w:rPr>
          <w:rFonts w:ascii="Cambria" w:hAnsi="Cambria"/>
          <w:sz w:val="24"/>
          <w:szCs w:val="24"/>
          <w:lang w:val="bg-BG"/>
        </w:rPr>
        <w:t>срок – до 31 януари на следващата година;</w:t>
      </w:r>
    </w:p>
    <w:p w14:paraId="63FE6659" w14:textId="383AD15D" w:rsidR="00565D00" w:rsidRPr="00EE6AE2" w:rsidRDefault="00565D00" w:rsidP="00EE6AE2">
      <w:pPr>
        <w:pStyle w:val="ListParagraph"/>
        <w:numPr>
          <w:ilvl w:val="0"/>
          <w:numId w:val="9"/>
        </w:numPr>
        <w:spacing w:after="120" w:line="240" w:lineRule="auto"/>
        <w:ind w:left="1170"/>
        <w:contextualSpacing w:val="0"/>
        <w:jc w:val="both"/>
        <w:rPr>
          <w:rFonts w:ascii="Cambria" w:hAnsi="Cambria"/>
          <w:sz w:val="24"/>
          <w:szCs w:val="24"/>
          <w:lang w:val="bg-BG"/>
        </w:rPr>
      </w:pPr>
      <w:r w:rsidRPr="00EE6AE2">
        <w:rPr>
          <w:rFonts w:ascii="Cambria" w:hAnsi="Cambria"/>
          <w:sz w:val="24"/>
          <w:szCs w:val="24"/>
          <w:lang w:val="bg-BG"/>
        </w:rPr>
        <w:t>изготвяне и публикуване на годишни отчети за официалната помощ за развитие, предоставена от България</w:t>
      </w:r>
    </w:p>
    <w:p w14:paraId="31A94CC9" w14:textId="77777777" w:rsidR="00565D00" w:rsidRPr="00EE6AE2" w:rsidRDefault="00565D00" w:rsidP="00EE6AE2">
      <w:pPr>
        <w:pStyle w:val="ListParagraph"/>
        <w:spacing w:after="120" w:line="240" w:lineRule="auto"/>
        <w:ind w:left="1170"/>
        <w:contextualSpacing w:val="0"/>
        <w:jc w:val="both"/>
        <w:rPr>
          <w:rFonts w:ascii="Cambria" w:hAnsi="Cambria"/>
          <w:sz w:val="24"/>
          <w:szCs w:val="24"/>
          <w:lang w:val="bg-BG"/>
        </w:rPr>
      </w:pPr>
      <w:r w:rsidRPr="00EE6AE2">
        <w:rPr>
          <w:rFonts w:ascii="Cambria" w:hAnsi="Cambria"/>
          <w:sz w:val="24"/>
          <w:szCs w:val="24"/>
          <w:lang w:val="bg-BG"/>
        </w:rPr>
        <w:t xml:space="preserve">срок – до 30 април на следващата година; </w:t>
      </w:r>
    </w:p>
    <w:p w14:paraId="46F37670" w14:textId="77777777" w:rsidR="00565D00" w:rsidRPr="00EE6AE2" w:rsidRDefault="00565D00" w:rsidP="00EE6AE2">
      <w:pPr>
        <w:pStyle w:val="ListParagraph"/>
        <w:numPr>
          <w:ilvl w:val="0"/>
          <w:numId w:val="9"/>
        </w:numPr>
        <w:spacing w:after="120" w:line="240" w:lineRule="auto"/>
        <w:ind w:left="1170"/>
        <w:contextualSpacing w:val="0"/>
        <w:jc w:val="both"/>
        <w:rPr>
          <w:rFonts w:ascii="Cambria" w:hAnsi="Cambria"/>
          <w:sz w:val="24"/>
          <w:szCs w:val="24"/>
          <w:lang w:val="bg-BG"/>
        </w:rPr>
      </w:pPr>
      <w:r w:rsidRPr="00EE6AE2">
        <w:rPr>
          <w:rFonts w:ascii="Cambria" w:hAnsi="Cambria"/>
          <w:sz w:val="24"/>
          <w:szCs w:val="24"/>
          <w:lang w:val="bg-BG"/>
        </w:rPr>
        <w:t>изготвяне и публикуване на отчет по изпълнението на Средносрочната програма за помощ за развитие и хуманитарна помощ</w:t>
      </w:r>
    </w:p>
    <w:p w14:paraId="0513821B" w14:textId="77777777" w:rsidR="00565D00" w:rsidRPr="00EE6AE2" w:rsidRDefault="00565D00" w:rsidP="00EE6AE2">
      <w:pPr>
        <w:pStyle w:val="ListParagraph"/>
        <w:spacing w:after="120" w:line="240" w:lineRule="auto"/>
        <w:ind w:left="1170"/>
        <w:contextualSpacing w:val="0"/>
        <w:jc w:val="both"/>
        <w:rPr>
          <w:rFonts w:ascii="Cambria" w:hAnsi="Cambria"/>
          <w:sz w:val="24"/>
          <w:szCs w:val="24"/>
          <w:lang w:val="bg-BG"/>
        </w:rPr>
      </w:pPr>
      <w:r w:rsidRPr="00EE6AE2">
        <w:rPr>
          <w:rFonts w:ascii="Cambria" w:hAnsi="Cambria"/>
          <w:sz w:val="24"/>
          <w:szCs w:val="24"/>
          <w:lang w:val="bg-BG"/>
        </w:rPr>
        <w:t>срок – до октомври 2031 г.</w:t>
      </w:r>
    </w:p>
    <w:p w14:paraId="4B87D193" w14:textId="3AA75F13" w:rsidR="00565D0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Министерството на външните работи координира</w:t>
      </w:r>
      <w:r w:rsidRPr="00EE6AE2" w:rsidDel="001454B8">
        <w:rPr>
          <w:rFonts w:ascii="Cambria" w:hAnsi="Cambria"/>
          <w:sz w:val="24"/>
          <w:szCs w:val="24"/>
          <w:lang w:val="bg-BG"/>
        </w:rPr>
        <w:t xml:space="preserve"> </w:t>
      </w:r>
      <w:r w:rsidRPr="00EE6AE2">
        <w:rPr>
          <w:rFonts w:ascii="Cambria" w:hAnsi="Cambria"/>
          <w:sz w:val="24"/>
          <w:szCs w:val="24"/>
          <w:lang w:val="bg-BG"/>
        </w:rPr>
        <w:t xml:space="preserve">формирането и осъществяването на политиката на сътрудничество за развитие в България, като се подпомага от други министерства и ведомства съобразно тяхната компетентност. </w:t>
      </w:r>
      <w:r w:rsidRPr="00EE6AE2">
        <w:rPr>
          <w:rFonts w:ascii="Cambria" w:hAnsi="Cambria"/>
          <w:sz w:val="24"/>
          <w:szCs w:val="24"/>
          <w:lang w:val="bg-BG"/>
        </w:rPr>
        <w:lastRenderedPageBreak/>
        <w:t>Тази дейност се осъществява в партньорство с гражданското общество, местните власти и бизнеса в България.</w:t>
      </w:r>
    </w:p>
    <w:p w14:paraId="347FCA7F" w14:textId="41F72781" w:rsidR="00A85090" w:rsidRPr="00EE6AE2" w:rsidRDefault="00565D00" w:rsidP="00EE6AE2">
      <w:pPr>
        <w:spacing w:after="120" w:line="240" w:lineRule="auto"/>
        <w:ind w:firstLine="720"/>
        <w:jc w:val="both"/>
        <w:rPr>
          <w:rFonts w:ascii="Cambria" w:hAnsi="Cambria"/>
          <w:sz w:val="24"/>
          <w:szCs w:val="24"/>
          <w:lang w:val="bg-BG"/>
        </w:rPr>
      </w:pPr>
      <w:r w:rsidRPr="00EE6AE2">
        <w:rPr>
          <w:rFonts w:ascii="Cambria" w:hAnsi="Cambria"/>
          <w:sz w:val="24"/>
          <w:szCs w:val="24"/>
          <w:lang w:val="bg-BG"/>
        </w:rPr>
        <w:t xml:space="preserve">При оценката на изпълнението на Средносрочната програма следва да бъдат отчитани и следните средносрочни и дългосрочни цели на българската </w:t>
      </w:r>
      <w:r w:rsidR="007D306C" w:rsidRPr="00EE6AE2">
        <w:rPr>
          <w:rFonts w:ascii="Cambria" w:hAnsi="Cambria"/>
          <w:sz w:val="24"/>
          <w:szCs w:val="24"/>
          <w:lang w:val="bg-BG"/>
        </w:rPr>
        <w:t xml:space="preserve">политика на сътрудничество </w:t>
      </w:r>
      <w:r w:rsidRPr="00EE6AE2">
        <w:rPr>
          <w:rFonts w:ascii="Cambria" w:hAnsi="Cambria"/>
          <w:sz w:val="24"/>
          <w:szCs w:val="24"/>
          <w:lang w:val="bg-BG"/>
        </w:rPr>
        <w:t>за развитие и индикаторите за изпълнението им.</w:t>
      </w:r>
    </w:p>
    <w:p w14:paraId="53FC9104" w14:textId="77777777" w:rsidR="00565D00" w:rsidRPr="00EE6AE2" w:rsidRDefault="00565D00" w:rsidP="00EE6AE2">
      <w:pPr>
        <w:spacing w:after="120" w:line="240" w:lineRule="auto"/>
        <w:jc w:val="both"/>
        <w:rPr>
          <w:rFonts w:ascii="Cambria" w:hAnsi="Cambria"/>
          <w:sz w:val="24"/>
          <w:szCs w:val="24"/>
          <w:lang w:val="bg-BG"/>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2126"/>
        <w:gridCol w:w="1276"/>
        <w:gridCol w:w="1984"/>
        <w:gridCol w:w="2126"/>
      </w:tblGrid>
      <w:tr w:rsidR="00E141D4" w:rsidRPr="00EE6AE2" w14:paraId="132C1D2D" w14:textId="77777777" w:rsidTr="0005057E">
        <w:trPr>
          <w:trHeight w:val="334"/>
        </w:trPr>
        <w:tc>
          <w:tcPr>
            <w:tcW w:w="2411" w:type="dxa"/>
            <w:shd w:val="clear" w:color="auto" w:fill="B7DFA8"/>
            <w:vAlign w:val="center"/>
          </w:tcPr>
          <w:p w14:paraId="1B541AE6" w14:textId="77777777" w:rsidR="00565D00" w:rsidRPr="00EE6AE2" w:rsidRDefault="00565D00" w:rsidP="00EE6AE2">
            <w:pPr>
              <w:spacing w:after="120" w:line="240" w:lineRule="auto"/>
              <w:jc w:val="center"/>
              <w:rPr>
                <w:rFonts w:ascii="Cambria" w:hAnsi="Cambria"/>
                <w:b/>
                <w:lang w:val="bg-BG"/>
              </w:rPr>
            </w:pPr>
            <w:r w:rsidRPr="00EE6AE2">
              <w:rPr>
                <w:rFonts w:ascii="Cambria" w:hAnsi="Cambria"/>
                <w:b/>
                <w:lang w:val="bg-BG"/>
              </w:rPr>
              <w:t>ЦЕЛ</w:t>
            </w:r>
          </w:p>
        </w:tc>
        <w:tc>
          <w:tcPr>
            <w:tcW w:w="2126" w:type="dxa"/>
            <w:shd w:val="clear" w:color="auto" w:fill="B7DFA8"/>
            <w:vAlign w:val="center"/>
          </w:tcPr>
          <w:p w14:paraId="0498B83C" w14:textId="77777777" w:rsidR="00565D00" w:rsidRPr="00EE6AE2" w:rsidRDefault="00565D00" w:rsidP="00EE6AE2">
            <w:pPr>
              <w:spacing w:after="120" w:line="240" w:lineRule="auto"/>
              <w:jc w:val="center"/>
              <w:rPr>
                <w:rFonts w:ascii="Cambria" w:hAnsi="Cambria"/>
                <w:b/>
                <w:lang w:val="bg-BG"/>
              </w:rPr>
            </w:pPr>
            <w:r w:rsidRPr="00EE6AE2">
              <w:rPr>
                <w:rFonts w:ascii="Cambria" w:hAnsi="Cambria"/>
                <w:b/>
                <w:lang w:val="bg-BG"/>
              </w:rPr>
              <w:t>РЕЗУЛТАТ</w:t>
            </w:r>
          </w:p>
        </w:tc>
        <w:tc>
          <w:tcPr>
            <w:tcW w:w="1276" w:type="dxa"/>
            <w:shd w:val="clear" w:color="auto" w:fill="B7DFA8"/>
            <w:vAlign w:val="center"/>
          </w:tcPr>
          <w:p w14:paraId="71E07EA1" w14:textId="77777777" w:rsidR="00565D00" w:rsidRPr="00EE6AE2" w:rsidRDefault="00565D00" w:rsidP="00EE6AE2">
            <w:pPr>
              <w:spacing w:after="120" w:line="240" w:lineRule="auto"/>
              <w:jc w:val="center"/>
              <w:rPr>
                <w:rFonts w:ascii="Cambria" w:hAnsi="Cambria"/>
                <w:b/>
                <w:lang w:val="bg-BG"/>
              </w:rPr>
            </w:pPr>
            <w:r w:rsidRPr="00EE6AE2">
              <w:rPr>
                <w:rFonts w:ascii="Cambria" w:hAnsi="Cambria"/>
                <w:b/>
                <w:lang w:val="bg-BG"/>
              </w:rPr>
              <w:t>СРОК</w:t>
            </w:r>
          </w:p>
        </w:tc>
        <w:tc>
          <w:tcPr>
            <w:tcW w:w="1984" w:type="dxa"/>
            <w:shd w:val="clear" w:color="auto" w:fill="B7DFA8"/>
            <w:vAlign w:val="center"/>
          </w:tcPr>
          <w:p w14:paraId="4C66E677" w14:textId="77777777" w:rsidR="00565D00" w:rsidRPr="00EE6AE2" w:rsidRDefault="00565D00" w:rsidP="00EE6AE2">
            <w:pPr>
              <w:spacing w:after="120" w:line="240" w:lineRule="auto"/>
              <w:jc w:val="center"/>
              <w:rPr>
                <w:rFonts w:ascii="Cambria" w:hAnsi="Cambria"/>
                <w:b/>
                <w:lang w:val="bg-BG"/>
              </w:rPr>
            </w:pPr>
            <w:r w:rsidRPr="00EE6AE2">
              <w:rPr>
                <w:rFonts w:ascii="Cambria" w:hAnsi="Cambria"/>
                <w:b/>
                <w:lang w:val="bg-BG"/>
              </w:rPr>
              <w:t>ИЗПЪЛНИТЕЛ</w:t>
            </w:r>
          </w:p>
        </w:tc>
        <w:tc>
          <w:tcPr>
            <w:tcW w:w="2126" w:type="dxa"/>
            <w:shd w:val="clear" w:color="auto" w:fill="B7DFA8"/>
            <w:vAlign w:val="center"/>
          </w:tcPr>
          <w:p w14:paraId="22A4465D" w14:textId="77777777" w:rsidR="00565D00" w:rsidRPr="00EE6AE2" w:rsidRDefault="00565D00" w:rsidP="00EE6AE2">
            <w:pPr>
              <w:spacing w:after="120" w:line="240" w:lineRule="auto"/>
              <w:jc w:val="center"/>
              <w:rPr>
                <w:rFonts w:ascii="Cambria" w:hAnsi="Cambria"/>
                <w:b/>
                <w:lang w:val="bg-BG"/>
              </w:rPr>
            </w:pPr>
            <w:r w:rsidRPr="00EE6AE2">
              <w:rPr>
                <w:rFonts w:ascii="Cambria" w:hAnsi="Cambria"/>
                <w:b/>
                <w:lang w:val="bg-BG"/>
              </w:rPr>
              <w:t>ИНДИКАТОР ЗА ИЗПЪЛНЕНИЕ</w:t>
            </w:r>
          </w:p>
        </w:tc>
      </w:tr>
      <w:tr w:rsidR="007D306C" w:rsidRPr="00EE6AE2" w14:paraId="546EC91B" w14:textId="77777777" w:rsidTr="0005057E">
        <w:trPr>
          <w:trHeight w:val="1119"/>
        </w:trPr>
        <w:tc>
          <w:tcPr>
            <w:tcW w:w="2411" w:type="dxa"/>
            <w:vMerge w:val="restart"/>
            <w:shd w:val="clear" w:color="auto" w:fill="B7DFA8"/>
          </w:tcPr>
          <w:p w14:paraId="23D10E3C" w14:textId="3381F7EB" w:rsidR="007D306C" w:rsidRPr="00EE6AE2" w:rsidRDefault="007D306C" w:rsidP="00EE6AE2">
            <w:pPr>
              <w:spacing w:after="120" w:line="240" w:lineRule="auto"/>
              <w:rPr>
                <w:rFonts w:ascii="Cambria" w:hAnsi="Cambria"/>
                <w:b/>
                <w:iCs/>
                <w:lang w:val="bg-BG"/>
              </w:rPr>
            </w:pPr>
            <w:r w:rsidRPr="00EE6AE2">
              <w:rPr>
                <w:rFonts w:ascii="Cambria" w:hAnsi="Cambria"/>
                <w:b/>
                <w:iCs/>
                <w:lang w:val="bg-BG"/>
              </w:rPr>
              <w:t>Преглед на нормативната рамка</w:t>
            </w:r>
          </w:p>
        </w:tc>
        <w:tc>
          <w:tcPr>
            <w:tcW w:w="2126" w:type="dxa"/>
            <w:shd w:val="clear" w:color="auto" w:fill="auto"/>
          </w:tcPr>
          <w:p w14:paraId="261BE971" w14:textId="3CA4A18B" w:rsidR="007D306C" w:rsidRPr="00EE6AE2" w:rsidRDefault="007D306C" w:rsidP="00EE6AE2">
            <w:pPr>
              <w:spacing w:after="120" w:line="240" w:lineRule="auto"/>
              <w:rPr>
                <w:rFonts w:ascii="Cambria" w:hAnsi="Cambria"/>
                <w:iCs/>
                <w:lang w:val="bg-BG"/>
              </w:rPr>
            </w:pPr>
            <w:r w:rsidRPr="00EE6AE2">
              <w:rPr>
                <w:rFonts w:ascii="Cambria" w:hAnsi="Cambria"/>
                <w:iCs/>
                <w:lang w:val="bg-BG"/>
              </w:rPr>
              <w:t>Изменение на ПМС №</w:t>
            </w:r>
            <w:r w:rsidR="004C6551">
              <w:rPr>
                <w:rFonts w:ascii="Cambria" w:hAnsi="Cambria"/>
                <w:iCs/>
                <w:lang w:val="bg-BG"/>
              </w:rPr>
              <w:t xml:space="preserve"> </w:t>
            </w:r>
            <w:r w:rsidRPr="00EE6AE2">
              <w:rPr>
                <w:rFonts w:ascii="Cambria" w:hAnsi="Cambria"/>
                <w:iCs/>
                <w:lang w:val="bg-BG"/>
              </w:rPr>
              <w:t>234/2011</w:t>
            </w:r>
          </w:p>
        </w:tc>
        <w:tc>
          <w:tcPr>
            <w:tcW w:w="1276" w:type="dxa"/>
            <w:vMerge w:val="restart"/>
            <w:shd w:val="clear" w:color="auto" w:fill="auto"/>
          </w:tcPr>
          <w:p w14:paraId="17D75F22" w14:textId="045C3254" w:rsidR="007D306C" w:rsidRPr="00EE6AE2" w:rsidRDefault="007D306C" w:rsidP="00EE6AE2">
            <w:pPr>
              <w:spacing w:after="120" w:line="240" w:lineRule="auto"/>
              <w:rPr>
                <w:rFonts w:ascii="Cambria" w:hAnsi="Cambria"/>
                <w:iCs/>
                <w:lang w:val="bg-BG"/>
              </w:rPr>
            </w:pPr>
            <w:r w:rsidRPr="00EE6AE2">
              <w:rPr>
                <w:rFonts w:ascii="Cambria" w:hAnsi="Cambria"/>
                <w:iCs/>
                <w:lang w:val="bg-BG"/>
              </w:rPr>
              <w:t>До края на 2027 г.</w:t>
            </w:r>
          </w:p>
        </w:tc>
        <w:tc>
          <w:tcPr>
            <w:tcW w:w="1984" w:type="dxa"/>
            <w:vMerge w:val="restart"/>
            <w:shd w:val="clear" w:color="auto" w:fill="auto"/>
          </w:tcPr>
          <w:p w14:paraId="3C694EFA" w14:textId="584BCB90" w:rsidR="007D306C" w:rsidRPr="00EE6AE2" w:rsidRDefault="007D306C" w:rsidP="00EE6AE2">
            <w:pPr>
              <w:spacing w:after="120" w:line="240" w:lineRule="auto"/>
              <w:rPr>
                <w:rFonts w:ascii="Cambria" w:hAnsi="Cambria"/>
                <w:iCs/>
                <w:lang w:val="bg-BG"/>
              </w:rPr>
            </w:pPr>
            <w:r w:rsidRPr="00EE6AE2">
              <w:rPr>
                <w:rFonts w:ascii="Cambria" w:hAnsi="Cambria"/>
                <w:iCs/>
                <w:lang w:val="bg-BG"/>
              </w:rPr>
              <w:t>МВнР</w:t>
            </w:r>
          </w:p>
        </w:tc>
        <w:tc>
          <w:tcPr>
            <w:tcW w:w="2126" w:type="dxa"/>
            <w:shd w:val="clear" w:color="auto" w:fill="auto"/>
          </w:tcPr>
          <w:p w14:paraId="2F07AC6E" w14:textId="12D6293D" w:rsidR="007D306C" w:rsidRPr="00EE6AE2" w:rsidDel="007071B8" w:rsidRDefault="007D306C" w:rsidP="00EE6AE2">
            <w:pPr>
              <w:spacing w:after="120" w:line="240" w:lineRule="auto"/>
              <w:rPr>
                <w:rFonts w:ascii="Cambria" w:hAnsi="Cambria"/>
                <w:iCs/>
                <w:lang w:val="bg-BG"/>
              </w:rPr>
            </w:pPr>
            <w:r w:rsidRPr="00EE6AE2">
              <w:rPr>
                <w:rFonts w:ascii="Cambria" w:hAnsi="Cambria"/>
                <w:iCs/>
                <w:lang w:val="bg-BG"/>
              </w:rPr>
              <w:t>Прието ПМС за изменение на ПМС №</w:t>
            </w:r>
            <w:r w:rsidR="004C6551">
              <w:rPr>
                <w:rFonts w:ascii="Cambria" w:hAnsi="Cambria"/>
                <w:iCs/>
                <w:lang w:val="bg-BG"/>
              </w:rPr>
              <w:t xml:space="preserve"> </w:t>
            </w:r>
            <w:r w:rsidRPr="00EE6AE2">
              <w:rPr>
                <w:rFonts w:ascii="Cambria" w:hAnsi="Cambria"/>
                <w:iCs/>
                <w:lang w:val="bg-BG"/>
              </w:rPr>
              <w:t>234/2011 г.</w:t>
            </w:r>
          </w:p>
        </w:tc>
      </w:tr>
      <w:tr w:rsidR="007D306C" w:rsidRPr="00EE6AE2" w14:paraId="17A77734" w14:textId="77777777" w:rsidTr="0005057E">
        <w:trPr>
          <w:trHeight w:val="1550"/>
        </w:trPr>
        <w:tc>
          <w:tcPr>
            <w:tcW w:w="2411" w:type="dxa"/>
            <w:vMerge/>
            <w:shd w:val="clear" w:color="auto" w:fill="B7DFA8"/>
          </w:tcPr>
          <w:p w14:paraId="5994D19E" w14:textId="77777777" w:rsidR="007D306C" w:rsidRPr="00EE6AE2" w:rsidRDefault="007D306C" w:rsidP="00EE6AE2">
            <w:pPr>
              <w:spacing w:after="120" w:line="240" w:lineRule="auto"/>
              <w:rPr>
                <w:rFonts w:ascii="Cambria" w:hAnsi="Cambria"/>
                <w:b/>
                <w:iCs/>
                <w:lang w:val="bg-BG"/>
              </w:rPr>
            </w:pPr>
          </w:p>
        </w:tc>
        <w:tc>
          <w:tcPr>
            <w:tcW w:w="2126" w:type="dxa"/>
            <w:shd w:val="clear" w:color="auto" w:fill="auto"/>
          </w:tcPr>
          <w:p w14:paraId="3D3A846C" w14:textId="569A82ED" w:rsidR="007D306C" w:rsidRPr="00EE6AE2" w:rsidRDefault="007D306C" w:rsidP="00EE6AE2">
            <w:pPr>
              <w:spacing w:after="120" w:line="240" w:lineRule="auto"/>
              <w:rPr>
                <w:rFonts w:ascii="Cambria" w:hAnsi="Cambria"/>
                <w:iCs/>
                <w:lang w:val="bg-BG"/>
              </w:rPr>
            </w:pPr>
            <w:r w:rsidRPr="00EE6AE2">
              <w:rPr>
                <w:rFonts w:ascii="Cambria" w:hAnsi="Cambria"/>
                <w:iCs/>
                <w:lang w:val="bg-BG"/>
              </w:rPr>
              <w:t>Актуализиране на Вътрешните правила за условията и реда за предоставяне на безвъзмездна финансова помощ като официална помощ за развитие, за изпълнение на проекти и за доброволни вноски към международни организации</w:t>
            </w:r>
          </w:p>
        </w:tc>
        <w:tc>
          <w:tcPr>
            <w:tcW w:w="1276" w:type="dxa"/>
            <w:vMerge/>
            <w:shd w:val="clear" w:color="auto" w:fill="auto"/>
          </w:tcPr>
          <w:p w14:paraId="08F6FDE7" w14:textId="77777777" w:rsidR="007D306C" w:rsidRPr="00EE6AE2" w:rsidRDefault="007D306C" w:rsidP="00EE6AE2">
            <w:pPr>
              <w:spacing w:after="120" w:line="240" w:lineRule="auto"/>
              <w:rPr>
                <w:rFonts w:ascii="Cambria" w:hAnsi="Cambria"/>
                <w:iCs/>
                <w:lang w:val="bg-BG"/>
              </w:rPr>
            </w:pPr>
          </w:p>
        </w:tc>
        <w:tc>
          <w:tcPr>
            <w:tcW w:w="1984" w:type="dxa"/>
            <w:vMerge/>
            <w:shd w:val="clear" w:color="auto" w:fill="auto"/>
          </w:tcPr>
          <w:p w14:paraId="06773228" w14:textId="77777777" w:rsidR="007D306C" w:rsidRPr="00EE6AE2" w:rsidRDefault="007D306C" w:rsidP="00EE6AE2">
            <w:pPr>
              <w:spacing w:after="120" w:line="240" w:lineRule="auto"/>
              <w:rPr>
                <w:rFonts w:ascii="Cambria" w:hAnsi="Cambria"/>
                <w:iCs/>
                <w:lang w:val="bg-BG"/>
              </w:rPr>
            </w:pPr>
          </w:p>
        </w:tc>
        <w:tc>
          <w:tcPr>
            <w:tcW w:w="2126" w:type="dxa"/>
            <w:shd w:val="clear" w:color="auto" w:fill="auto"/>
          </w:tcPr>
          <w:p w14:paraId="25CBD497" w14:textId="25BD0DB2" w:rsidR="007D306C" w:rsidRPr="00EE6AE2" w:rsidRDefault="00A85090" w:rsidP="00EE6AE2">
            <w:pPr>
              <w:spacing w:after="120" w:line="240" w:lineRule="auto"/>
              <w:rPr>
                <w:rFonts w:ascii="Cambria" w:hAnsi="Cambria"/>
                <w:iCs/>
                <w:lang w:val="bg-BG"/>
              </w:rPr>
            </w:pPr>
            <w:r w:rsidRPr="00EE6AE2">
              <w:rPr>
                <w:rFonts w:ascii="Cambria" w:hAnsi="Cambria"/>
                <w:iCs/>
                <w:lang w:val="bg-BG"/>
              </w:rPr>
              <w:t>Утвърдени нови Вътрешни правила</w:t>
            </w:r>
          </w:p>
        </w:tc>
      </w:tr>
      <w:tr w:rsidR="00A85090" w:rsidRPr="00EE6AE2" w14:paraId="1B316517" w14:textId="77777777" w:rsidTr="0005057E">
        <w:trPr>
          <w:trHeight w:val="1116"/>
        </w:trPr>
        <w:tc>
          <w:tcPr>
            <w:tcW w:w="2411" w:type="dxa"/>
            <w:vMerge w:val="restart"/>
            <w:shd w:val="clear" w:color="auto" w:fill="B7DFA8"/>
          </w:tcPr>
          <w:p w14:paraId="011DABAE" w14:textId="41B36444" w:rsidR="00A85090" w:rsidRPr="00EE6AE2" w:rsidRDefault="00A85090" w:rsidP="00EE6AE2">
            <w:pPr>
              <w:spacing w:after="120" w:line="240" w:lineRule="auto"/>
              <w:rPr>
                <w:rFonts w:ascii="Cambria" w:hAnsi="Cambria"/>
                <w:b/>
                <w:iCs/>
                <w:lang w:val="bg-BG"/>
              </w:rPr>
            </w:pPr>
            <w:r w:rsidRPr="00EE6AE2">
              <w:rPr>
                <w:rFonts w:ascii="Cambria" w:hAnsi="Cambria"/>
                <w:b/>
                <w:iCs/>
                <w:lang w:val="bg-BG"/>
              </w:rPr>
              <w:t>Засилено участие на др. заинтересовани министерства в сътрудничеството за развитие</w:t>
            </w:r>
          </w:p>
        </w:tc>
        <w:tc>
          <w:tcPr>
            <w:tcW w:w="2126" w:type="dxa"/>
            <w:shd w:val="clear" w:color="auto" w:fill="auto"/>
          </w:tcPr>
          <w:p w14:paraId="158789FC" w14:textId="47274AC4" w:rsidR="00A85090" w:rsidRPr="00EE6AE2" w:rsidRDefault="00A85090" w:rsidP="00EE6AE2">
            <w:pPr>
              <w:spacing w:after="120" w:line="240" w:lineRule="auto"/>
              <w:rPr>
                <w:rFonts w:ascii="Cambria" w:hAnsi="Cambria"/>
                <w:iCs/>
                <w:lang w:val="bg-BG"/>
              </w:rPr>
            </w:pPr>
            <w:r w:rsidRPr="00EE6AE2">
              <w:rPr>
                <w:rFonts w:ascii="Cambria" w:hAnsi="Cambria"/>
                <w:iCs/>
                <w:lang w:val="bg-BG"/>
              </w:rPr>
              <w:t>Дейност на МРГ „Политика на развитие“</w:t>
            </w:r>
          </w:p>
        </w:tc>
        <w:tc>
          <w:tcPr>
            <w:tcW w:w="1276" w:type="dxa"/>
            <w:vMerge w:val="restart"/>
            <w:shd w:val="clear" w:color="auto" w:fill="auto"/>
          </w:tcPr>
          <w:p w14:paraId="1B468939" w14:textId="1A1A6DD5" w:rsidR="00A85090" w:rsidRPr="00EE6AE2" w:rsidRDefault="00392161" w:rsidP="00EE6AE2">
            <w:pPr>
              <w:spacing w:after="120" w:line="240" w:lineRule="auto"/>
              <w:rPr>
                <w:rFonts w:ascii="Cambria" w:hAnsi="Cambria"/>
                <w:iCs/>
                <w:lang w:val="bg-BG"/>
              </w:rPr>
            </w:pPr>
            <w:r w:rsidRPr="00EE6AE2">
              <w:rPr>
                <w:rFonts w:ascii="Cambria" w:hAnsi="Cambria"/>
                <w:iCs/>
                <w:lang w:val="bg-BG"/>
              </w:rPr>
              <w:t>През целия период</w:t>
            </w:r>
          </w:p>
          <w:p w14:paraId="0BC54BC3" w14:textId="73035020" w:rsidR="00A85090" w:rsidRPr="00EE6AE2" w:rsidRDefault="00A85090" w:rsidP="00EE6AE2">
            <w:pPr>
              <w:spacing w:after="120" w:line="240" w:lineRule="auto"/>
              <w:rPr>
                <w:rFonts w:ascii="Cambria" w:hAnsi="Cambria"/>
                <w:iCs/>
                <w:lang w:val="bg-BG"/>
              </w:rPr>
            </w:pPr>
          </w:p>
        </w:tc>
        <w:tc>
          <w:tcPr>
            <w:tcW w:w="1984" w:type="dxa"/>
            <w:vMerge w:val="restart"/>
            <w:shd w:val="clear" w:color="auto" w:fill="auto"/>
          </w:tcPr>
          <w:p w14:paraId="53BC6C41" w14:textId="77777777" w:rsidR="00A85090" w:rsidRPr="00EE6AE2" w:rsidRDefault="00A85090" w:rsidP="00EE6AE2">
            <w:pPr>
              <w:spacing w:after="120" w:line="240" w:lineRule="auto"/>
              <w:rPr>
                <w:rFonts w:ascii="Cambria" w:hAnsi="Cambria"/>
                <w:iCs/>
                <w:lang w:val="bg-BG"/>
              </w:rPr>
            </w:pPr>
            <w:r w:rsidRPr="00EE6AE2">
              <w:rPr>
                <w:rFonts w:ascii="Cambria" w:hAnsi="Cambria"/>
                <w:iCs/>
                <w:lang w:val="bg-BG"/>
              </w:rPr>
              <w:t>МВнР и др. заинтересовани министерства</w:t>
            </w:r>
            <w:r w:rsidRPr="00EE6AE2">
              <w:rPr>
                <w:rStyle w:val="FootnoteReference"/>
                <w:rFonts w:ascii="Cambria" w:hAnsi="Cambria"/>
                <w:iCs/>
                <w:lang w:val="bg-BG"/>
              </w:rPr>
              <w:footnoteReference w:id="27"/>
            </w:r>
          </w:p>
          <w:p w14:paraId="2AF828B2" w14:textId="4F43DBD2" w:rsidR="00A85090" w:rsidRPr="00EE6AE2" w:rsidRDefault="00A85090" w:rsidP="00EE6AE2">
            <w:pPr>
              <w:spacing w:after="120" w:line="240" w:lineRule="auto"/>
              <w:rPr>
                <w:rFonts w:ascii="Cambria" w:hAnsi="Cambria"/>
                <w:iCs/>
                <w:lang w:val="bg-BG"/>
              </w:rPr>
            </w:pPr>
          </w:p>
        </w:tc>
        <w:tc>
          <w:tcPr>
            <w:tcW w:w="2126" w:type="dxa"/>
            <w:shd w:val="clear" w:color="auto" w:fill="auto"/>
          </w:tcPr>
          <w:p w14:paraId="1D77E24D" w14:textId="4A0044A3" w:rsidR="00A85090" w:rsidRPr="00EE6AE2" w:rsidRDefault="00A85090" w:rsidP="00EE6AE2">
            <w:pPr>
              <w:spacing w:after="120" w:line="240" w:lineRule="auto"/>
              <w:rPr>
                <w:rFonts w:ascii="Cambria" w:hAnsi="Cambria"/>
                <w:iCs/>
                <w:lang w:val="bg-BG"/>
              </w:rPr>
            </w:pPr>
            <w:r w:rsidRPr="00EE6AE2">
              <w:rPr>
                <w:rFonts w:ascii="Cambria" w:hAnsi="Cambria"/>
                <w:iCs/>
                <w:lang w:val="bg-BG"/>
              </w:rPr>
              <w:t>Проведени консултации с МРГ поне два пъти годишно</w:t>
            </w:r>
          </w:p>
        </w:tc>
      </w:tr>
      <w:tr w:rsidR="00A85090" w:rsidRPr="00EE6AE2" w14:paraId="487E1A0D" w14:textId="77777777" w:rsidTr="0005057E">
        <w:trPr>
          <w:trHeight w:val="88"/>
        </w:trPr>
        <w:tc>
          <w:tcPr>
            <w:tcW w:w="2411" w:type="dxa"/>
            <w:vMerge/>
            <w:shd w:val="clear" w:color="auto" w:fill="B7DFA8"/>
          </w:tcPr>
          <w:p w14:paraId="50FFD0E9" w14:textId="77777777" w:rsidR="00A85090" w:rsidRPr="00EE6AE2" w:rsidRDefault="00A85090" w:rsidP="00EE6AE2">
            <w:pPr>
              <w:spacing w:after="120" w:line="240" w:lineRule="auto"/>
              <w:rPr>
                <w:rFonts w:ascii="Cambria" w:hAnsi="Cambria"/>
                <w:b/>
                <w:iCs/>
                <w:lang w:val="bg-BG"/>
              </w:rPr>
            </w:pPr>
          </w:p>
        </w:tc>
        <w:tc>
          <w:tcPr>
            <w:tcW w:w="2126" w:type="dxa"/>
            <w:shd w:val="clear" w:color="auto" w:fill="auto"/>
          </w:tcPr>
          <w:p w14:paraId="00FE6546" w14:textId="77777777" w:rsidR="00A85090" w:rsidRPr="00EE6AE2" w:rsidRDefault="00A85090" w:rsidP="00EE6AE2">
            <w:pPr>
              <w:spacing w:after="120" w:line="240" w:lineRule="auto"/>
              <w:rPr>
                <w:rFonts w:ascii="Cambria" w:hAnsi="Cambria"/>
                <w:iCs/>
                <w:lang w:val="bg-BG"/>
              </w:rPr>
            </w:pPr>
            <w:r w:rsidRPr="00EE6AE2">
              <w:rPr>
                <w:rFonts w:ascii="Cambria" w:hAnsi="Cambria"/>
                <w:iCs/>
                <w:lang w:val="bg-BG"/>
              </w:rPr>
              <w:t>Участие на министерствата в инструментите и формите за предоставяне на помощ за развитие и хуманитарна помощ</w:t>
            </w:r>
          </w:p>
          <w:p w14:paraId="540515BE" w14:textId="31717C76" w:rsidR="00A85090" w:rsidRPr="00EE6AE2" w:rsidRDefault="00A85090" w:rsidP="00EE6AE2">
            <w:pPr>
              <w:spacing w:after="120" w:line="240" w:lineRule="auto"/>
              <w:rPr>
                <w:rFonts w:ascii="Cambria" w:hAnsi="Cambria"/>
                <w:iCs/>
                <w:lang w:val="bg-BG"/>
              </w:rPr>
            </w:pPr>
            <w:r w:rsidRPr="00EE6AE2">
              <w:rPr>
                <w:rFonts w:ascii="Cambria" w:hAnsi="Cambria"/>
                <w:iCs/>
                <w:lang w:val="bg-BG"/>
              </w:rPr>
              <w:lastRenderedPageBreak/>
              <w:t xml:space="preserve">/Чл. 5(3) и (4) от ПМС </w:t>
            </w:r>
            <w:r w:rsidR="004C6551">
              <w:rPr>
                <w:rFonts w:ascii="Cambria" w:hAnsi="Cambria"/>
                <w:iCs/>
                <w:lang w:val="bg-BG"/>
              </w:rPr>
              <w:t xml:space="preserve">№ </w:t>
            </w:r>
            <w:r w:rsidRPr="00EE6AE2">
              <w:rPr>
                <w:rFonts w:ascii="Cambria" w:hAnsi="Cambria"/>
                <w:iCs/>
                <w:lang w:val="bg-BG"/>
              </w:rPr>
              <w:t>234/2011</w:t>
            </w:r>
          </w:p>
        </w:tc>
        <w:tc>
          <w:tcPr>
            <w:tcW w:w="1276" w:type="dxa"/>
            <w:vMerge/>
            <w:shd w:val="clear" w:color="auto" w:fill="auto"/>
          </w:tcPr>
          <w:p w14:paraId="621FFAE7" w14:textId="135ABE63" w:rsidR="00A85090" w:rsidRPr="00EE6AE2" w:rsidRDefault="00A85090" w:rsidP="00EE6AE2">
            <w:pPr>
              <w:spacing w:after="120" w:line="240" w:lineRule="auto"/>
              <w:rPr>
                <w:rFonts w:ascii="Cambria" w:hAnsi="Cambria"/>
                <w:iCs/>
                <w:lang w:val="bg-BG"/>
              </w:rPr>
            </w:pPr>
          </w:p>
        </w:tc>
        <w:tc>
          <w:tcPr>
            <w:tcW w:w="1984" w:type="dxa"/>
            <w:vMerge/>
            <w:shd w:val="clear" w:color="auto" w:fill="auto"/>
          </w:tcPr>
          <w:p w14:paraId="7FE96ACC" w14:textId="6B270A20" w:rsidR="00A85090" w:rsidRPr="00EE6AE2" w:rsidRDefault="00A85090" w:rsidP="00EE6AE2">
            <w:pPr>
              <w:spacing w:after="120" w:line="240" w:lineRule="auto"/>
              <w:rPr>
                <w:rFonts w:ascii="Cambria" w:hAnsi="Cambria"/>
                <w:iCs/>
                <w:lang w:val="bg-BG"/>
              </w:rPr>
            </w:pPr>
          </w:p>
        </w:tc>
        <w:tc>
          <w:tcPr>
            <w:tcW w:w="2126" w:type="dxa"/>
            <w:shd w:val="clear" w:color="auto" w:fill="auto"/>
          </w:tcPr>
          <w:p w14:paraId="38B3101E" w14:textId="77777777" w:rsidR="00A85090" w:rsidRPr="00EE6AE2" w:rsidRDefault="00A85090" w:rsidP="00EE6AE2">
            <w:pPr>
              <w:spacing w:after="120" w:line="240" w:lineRule="auto"/>
              <w:rPr>
                <w:rFonts w:ascii="Cambria" w:hAnsi="Cambria"/>
                <w:iCs/>
                <w:lang w:val="bg-BG"/>
              </w:rPr>
            </w:pPr>
            <w:r w:rsidRPr="00EE6AE2">
              <w:rPr>
                <w:rFonts w:ascii="Cambria" w:hAnsi="Cambria"/>
                <w:iCs/>
                <w:lang w:val="bg-BG"/>
              </w:rPr>
              <w:t>Стойност на проектите и на другите инструменти и форми, финансирани с бюджетите за ОПР по двустранна линия</w:t>
            </w:r>
          </w:p>
        </w:tc>
      </w:tr>
      <w:tr w:rsidR="00E141D4" w:rsidRPr="00EE6AE2" w14:paraId="4B475F27" w14:textId="77777777" w:rsidTr="0005057E">
        <w:trPr>
          <w:trHeight w:val="725"/>
        </w:trPr>
        <w:tc>
          <w:tcPr>
            <w:tcW w:w="2411" w:type="dxa"/>
            <w:shd w:val="clear" w:color="auto" w:fill="B7DFA8"/>
          </w:tcPr>
          <w:p w14:paraId="392EF920" w14:textId="77777777" w:rsidR="00565D00" w:rsidRPr="00EE6AE2" w:rsidRDefault="00565D00" w:rsidP="00EE6AE2">
            <w:pPr>
              <w:spacing w:after="120" w:line="240" w:lineRule="auto"/>
              <w:rPr>
                <w:rFonts w:ascii="Cambria" w:hAnsi="Cambria"/>
                <w:b/>
                <w:lang w:val="bg-BG"/>
              </w:rPr>
            </w:pPr>
            <w:r w:rsidRPr="00EE6AE2">
              <w:rPr>
                <w:rFonts w:ascii="Cambria" w:hAnsi="Cambria"/>
                <w:b/>
                <w:lang w:val="bg-BG"/>
              </w:rPr>
              <w:t>Нарастване на участието на българските изпълнители в ОПР</w:t>
            </w:r>
          </w:p>
        </w:tc>
        <w:tc>
          <w:tcPr>
            <w:tcW w:w="2126" w:type="dxa"/>
            <w:shd w:val="clear" w:color="auto" w:fill="auto"/>
          </w:tcPr>
          <w:p w14:paraId="5A180123" w14:textId="77777777" w:rsidR="00565D00" w:rsidRPr="00EE6AE2" w:rsidRDefault="00565D00" w:rsidP="00EE6AE2">
            <w:pPr>
              <w:spacing w:after="120" w:line="240" w:lineRule="auto"/>
              <w:rPr>
                <w:rFonts w:ascii="Cambria" w:hAnsi="Cambria"/>
                <w:lang w:val="bg-BG"/>
              </w:rPr>
            </w:pPr>
            <w:r w:rsidRPr="00EE6AE2">
              <w:rPr>
                <w:rFonts w:ascii="Cambria" w:hAnsi="Cambria"/>
                <w:lang w:val="bg-BG"/>
              </w:rPr>
              <w:t>Изпращане на български експерти и доброволци, споделяне на знания и опит</w:t>
            </w:r>
          </w:p>
        </w:tc>
        <w:tc>
          <w:tcPr>
            <w:tcW w:w="1276" w:type="dxa"/>
            <w:shd w:val="clear" w:color="auto" w:fill="auto"/>
          </w:tcPr>
          <w:p w14:paraId="65F09014" w14:textId="02F431CA" w:rsidR="00565D00" w:rsidRPr="00EE6AE2" w:rsidRDefault="00392161" w:rsidP="00EE6AE2">
            <w:pPr>
              <w:spacing w:after="120" w:line="240" w:lineRule="auto"/>
              <w:rPr>
                <w:rFonts w:ascii="Cambria" w:hAnsi="Cambria"/>
                <w:iCs/>
                <w:lang w:val="bg-BG"/>
              </w:rPr>
            </w:pPr>
            <w:r w:rsidRPr="00EE6AE2">
              <w:rPr>
                <w:rFonts w:ascii="Cambria" w:hAnsi="Cambria"/>
                <w:iCs/>
                <w:lang w:val="bg-BG"/>
              </w:rPr>
              <w:t>През целия период</w:t>
            </w:r>
          </w:p>
        </w:tc>
        <w:tc>
          <w:tcPr>
            <w:tcW w:w="1984" w:type="dxa"/>
            <w:shd w:val="clear" w:color="auto" w:fill="auto"/>
          </w:tcPr>
          <w:p w14:paraId="58D42C7A" w14:textId="77777777" w:rsidR="00565D00" w:rsidRPr="00EE6AE2" w:rsidRDefault="00565D00" w:rsidP="00EE6AE2">
            <w:pPr>
              <w:spacing w:after="120" w:line="240" w:lineRule="auto"/>
              <w:rPr>
                <w:rFonts w:ascii="Cambria" w:hAnsi="Cambria"/>
                <w:iCs/>
                <w:lang w:val="bg-BG"/>
              </w:rPr>
            </w:pPr>
            <w:r w:rsidRPr="00EE6AE2">
              <w:rPr>
                <w:rFonts w:ascii="Cambria" w:hAnsi="Cambria"/>
                <w:iCs/>
                <w:lang w:val="bg-BG"/>
              </w:rPr>
              <w:t xml:space="preserve">МВнР, заинтересовани министерства и ведомства </w:t>
            </w:r>
          </w:p>
        </w:tc>
        <w:tc>
          <w:tcPr>
            <w:tcW w:w="2126" w:type="dxa"/>
            <w:shd w:val="clear" w:color="auto" w:fill="auto"/>
          </w:tcPr>
          <w:p w14:paraId="5EBB1CA9" w14:textId="297CA4DC" w:rsidR="00565D00" w:rsidRPr="00EE6AE2" w:rsidRDefault="00565D00" w:rsidP="00EE6AE2">
            <w:pPr>
              <w:spacing w:after="120" w:line="240" w:lineRule="auto"/>
              <w:rPr>
                <w:rFonts w:ascii="Cambria" w:hAnsi="Cambria"/>
                <w:iCs/>
                <w:lang w:val="bg-BG"/>
              </w:rPr>
            </w:pPr>
            <w:r w:rsidRPr="00EE6AE2">
              <w:rPr>
                <w:rFonts w:ascii="Cambria" w:hAnsi="Cambria"/>
                <w:iCs/>
                <w:lang w:val="bg-BG"/>
              </w:rPr>
              <w:t>Стойност на финансираните проекти и брой български експерти и доброволци</w:t>
            </w:r>
            <w:r w:rsidR="00A85090" w:rsidRPr="00EE6AE2">
              <w:rPr>
                <w:rFonts w:ascii="Cambria" w:hAnsi="Cambria"/>
                <w:iCs/>
                <w:lang w:val="bg-BG"/>
              </w:rPr>
              <w:t>.</w:t>
            </w:r>
          </w:p>
        </w:tc>
      </w:tr>
      <w:tr w:rsidR="00A85090" w:rsidRPr="00EE6AE2" w14:paraId="7FDFD5BE" w14:textId="77777777" w:rsidTr="0005057E">
        <w:trPr>
          <w:trHeight w:val="4334"/>
        </w:trPr>
        <w:tc>
          <w:tcPr>
            <w:tcW w:w="2411" w:type="dxa"/>
            <w:shd w:val="clear" w:color="auto" w:fill="B7DFA8"/>
          </w:tcPr>
          <w:p w14:paraId="0C1A3A41" w14:textId="77777777" w:rsidR="00A85090" w:rsidRPr="00EE6AE2" w:rsidRDefault="00A85090" w:rsidP="00EE6AE2">
            <w:pPr>
              <w:spacing w:after="120" w:line="240" w:lineRule="auto"/>
              <w:rPr>
                <w:rFonts w:ascii="Cambria" w:hAnsi="Cambria"/>
                <w:b/>
                <w:lang w:val="bg-BG"/>
              </w:rPr>
            </w:pPr>
            <w:r w:rsidRPr="00EE6AE2">
              <w:rPr>
                <w:rFonts w:ascii="Cambria" w:hAnsi="Cambria"/>
                <w:b/>
                <w:lang w:val="bg-BG"/>
              </w:rPr>
              <w:t xml:space="preserve">Укрепване на системата за мониторинг и оценка </w:t>
            </w:r>
          </w:p>
          <w:p w14:paraId="65399658" w14:textId="77777777" w:rsidR="00A85090" w:rsidRPr="00EE6AE2" w:rsidRDefault="00A85090" w:rsidP="00EE6AE2">
            <w:pPr>
              <w:spacing w:after="120" w:line="240" w:lineRule="auto"/>
              <w:rPr>
                <w:rFonts w:ascii="Cambria" w:hAnsi="Cambria"/>
                <w:b/>
                <w:iCs/>
                <w:lang w:val="bg-BG"/>
              </w:rPr>
            </w:pPr>
          </w:p>
        </w:tc>
        <w:tc>
          <w:tcPr>
            <w:tcW w:w="2126" w:type="dxa"/>
            <w:shd w:val="clear" w:color="auto" w:fill="auto"/>
          </w:tcPr>
          <w:p w14:paraId="6D4999CA" w14:textId="77777777" w:rsidR="00A85090" w:rsidRPr="00EE6AE2" w:rsidRDefault="00A85090" w:rsidP="00EE6AE2">
            <w:pPr>
              <w:spacing w:after="120" w:line="240" w:lineRule="auto"/>
              <w:rPr>
                <w:rFonts w:ascii="Cambria" w:hAnsi="Cambria"/>
                <w:iCs/>
                <w:lang w:val="bg-BG"/>
              </w:rPr>
            </w:pPr>
            <w:r w:rsidRPr="00EE6AE2">
              <w:rPr>
                <w:rFonts w:ascii="Cambria" w:hAnsi="Cambria"/>
                <w:iCs/>
                <w:lang w:val="bg-BG"/>
              </w:rPr>
              <w:t>Редовно осъществяване на мониторинг и оценки</w:t>
            </w:r>
          </w:p>
        </w:tc>
        <w:tc>
          <w:tcPr>
            <w:tcW w:w="1276" w:type="dxa"/>
            <w:shd w:val="clear" w:color="auto" w:fill="auto"/>
          </w:tcPr>
          <w:p w14:paraId="3B9DC2D5" w14:textId="03EE95B0" w:rsidR="00A85090" w:rsidRPr="00EE6AE2" w:rsidRDefault="00392161" w:rsidP="00EE6AE2">
            <w:pPr>
              <w:spacing w:after="120" w:line="240" w:lineRule="auto"/>
              <w:rPr>
                <w:rFonts w:ascii="Cambria" w:hAnsi="Cambria"/>
                <w:iCs/>
                <w:lang w:val="bg-BG"/>
              </w:rPr>
            </w:pPr>
            <w:r w:rsidRPr="00EE6AE2">
              <w:rPr>
                <w:rFonts w:ascii="Cambria" w:hAnsi="Cambria"/>
                <w:iCs/>
                <w:lang w:val="bg-BG"/>
              </w:rPr>
              <w:t>През целия период</w:t>
            </w:r>
          </w:p>
        </w:tc>
        <w:tc>
          <w:tcPr>
            <w:tcW w:w="1984" w:type="dxa"/>
            <w:shd w:val="clear" w:color="auto" w:fill="auto"/>
          </w:tcPr>
          <w:p w14:paraId="2E484750" w14:textId="77777777" w:rsidR="00A85090" w:rsidRPr="00EE6AE2" w:rsidRDefault="00A85090" w:rsidP="00EE6AE2">
            <w:pPr>
              <w:spacing w:after="120" w:line="240" w:lineRule="auto"/>
              <w:rPr>
                <w:rFonts w:ascii="Cambria" w:hAnsi="Cambria"/>
                <w:iCs/>
                <w:lang w:val="bg-BG"/>
              </w:rPr>
            </w:pPr>
            <w:r w:rsidRPr="00EE6AE2">
              <w:rPr>
                <w:rFonts w:ascii="Cambria" w:hAnsi="Cambria"/>
                <w:iCs/>
                <w:lang w:val="bg-BG"/>
              </w:rPr>
              <w:t>МВнР</w:t>
            </w:r>
          </w:p>
        </w:tc>
        <w:tc>
          <w:tcPr>
            <w:tcW w:w="2126" w:type="dxa"/>
            <w:shd w:val="clear" w:color="auto" w:fill="auto"/>
          </w:tcPr>
          <w:p w14:paraId="25E48B0D" w14:textId="77777777" w:rsidR="00A85090" w:rsidRPr="00EE6AE2" w:rsidRDefault="00A85090" w:rsidP="00EE6AE2">
            <w:pPr>
              <w:spacing w:after="120" w:line="240" w:lineRule="auto"/>
              <w:rPr>
                <w:rFonts w:ascii="Cambria" w:hAnsi="Cambria"/>
                <w:iCs/>
                <w:lang w:val="bg-BG"/>
              </w:rPr>
            </w:pPr>
            <w:r w:rsidRPr="00EE6AE2">
              <w:rPr>
                <w:rFonts w:ascii="Cambria" w:hAnsi="Cambria"/>
                <w:iCs/>
                <w:lang w:val="bg-BG"/>
              </w:rPr>
              <w:t>Доклади за оценка на нива:</w:t>
            </w:r>
          </w:p>
          <w:p w14:paraId="57656770" w14:textId="3186D469" w:rsidR="00A85090" w:rsidRPr="00EE6AE2" w:rsidRDefault="00A85090" w:rsidP="00EE6AE2">
            <w:pPr>
              <w:spacing w:after="120" w:line="240" w:lineRule="auto"/>
              <w:rPr>
                <w:rFonts w:ascii="Cambria" w:hAnsi="Cambria"/>
                <w:iCs/>
                <w:lang w:val="bg-BG"/>
              </w:rPr>
            </w:pPr>
            <w:r w:rsidRPr="00EE6AE2">
              <w:rPr>
                <w:rFonts w:ascii="Cambria" w:hAnsi="Cambria"/>
                <w:iCs/>
                <w:lang w:val="bg-BG"/>
              </w:rPr>
              <w:t>- Средносрочна програма;</w:t>
            </w:r>
          </w:p>
          <w:p w14:paraId="683E2A4C" w14:textId="4BA5EF22" w:rsidR="00A85090" w:rsidRPr="00EE6AE2" w:rsidRDefault="00A85090" w:rsidP="00EE6AE2">
            <w:pPr>
              <w:spacing w:after="120" w:line="240" w:lineRule="auto"/>
              <w:rPr>
                <w:rFonts w:ascii="Cambria" w:hAnsi="Cambria"/>
                <w:iCs/>
                <w:lang w:val="bg-BG"/>
              </w:rPr>
            </w:pPr>
            <w:r w:rsidRPr="00EE6AE2">
              <w:rPr>
                <w:rFonts w:ascii="Cambria" w:hAnsi="Cambria"/>
                <w:iCs/>
                <w:lang w:val="bg-BG"/>
              </w:rPr>
              <w:t>- Тристранно и многостранно взаимодействие;</w:t>
            </w:r>
          </w:p>
          <w:p w14:paraId="099A4F46" w14:textId="1A25716A" w:rsidR="00A85090" w:rsidRPr="00EE6AE2" w:rsidRDefault="00A85090" w:rsidP="00EE6AE2">
            <w:pPr>
              <w:spacing w:after="120" w:line="240" w:lineRule="auto"/>
              <w:rPr>
                <w:rFonts w:ascii="Cambria" w:hAnsi="Cambria"/>
                <w:iCs/>
                <w:lang w:val="bg-BG"/>
              </w:rPr>
            </w:pPr>
            <w:r w:rsidRPr="00EE6AE2">
              <w:rPr>
                <w:rFonts w:ascii="Cambria" w:hAnsi="Cambria"/>
                <w:iCs/>
                <w:lang w:val="bg-BG"/>
              </w:rPr>
              <w:t>- Хуманитарна помощ.</w:t>
            </w:r>
          </w:p>
        </w:tc>
      </w:tr>
      <w:tr w:rsidR="00E141D4" w:rsidRPr="00EE6AE2" w14:paraId="68760FE0" w14:textId="77777777" w:rsidTr="0005057E">
        <w:trPr>
          <w:trHeight w:val="88"/>
        </w:trPr>
        <w:tc>
          <w:tcPr>
            <w:tcW w:w="2411" w:type="dxa"/>
            <w:vMerge w:val="restart"/>
            <w:shd w:val="clear" w:color="auto" w:fill="B7DFA8"/>
          </w:tcPr>
          <w:p w14:paraId="4917C565" w14:textId="77777777" w:rsidR="00565D00" w:rsidRPr="00EE6AE2" w:rsidRDefault="00565D00" w:rsidP="00EE6AE2">
            <w:pPr>
              <w:spacing w:after="120" w:line="240" w:lineRule="auto"/>
              <w:rPr>
                <w:rFonts w:ascii="Cambria" w:hAnsi="Cambria"/>
                <w:b/>
                <w:iCs/>
                <w:lang w:val="bg-BG"/>
              </w:rPr>
            </w:pPr>
            <w:r w:rsidRPr="00EE6AE2">
              <w:rPr>
                <w:rFonts w:ascii="Cambria" w:hAnsi="Cambria"/>
                <w:b/>
                <w:iCs/>
                <w:lang w:val="bg-BG"/>
              </w:rPr>
              <w:t>Укрепване на административния капацитет</w:t>
            </w:r>
          </w:p>
        </w:tc>
        <w:tc>
          <w:tcPr>
            <w:tcW w:w="2126" w:type="dxa"/>
            <w:shd w:val="clear" w:color="auto" w:fill="auto"/>
          </w:tcPr>
          <w:p w14:paraId="2FFC98C5" w14:textId="77777777" w:rsidR="00565D00" w:rsidRPr="00EE6AE2" w:rsidRDefault="00565D00" w:rsidP="00EE6AE2">
            <w:pPr>
              <w:spacing w:after="120" w:line="240" w:lineRule="auto"/>
              <w:rPr>
                <w:rFonts w:ascii="Cambria" w:hAnsi="Cambria"/>
                <w:iCs/>
                <w:lang w:val="bg-BG"/>
              </w:rPr>
            </w:pPr>
            <w:r w:rsidRPr="00EE6AE2">
              <w:rPr>
                <w:rFonts w:ascii="Cambria" w:hAnsi="Cambria"/>
                <w:iCs/>
                <w:lang w:val="bg-BG"/>
              </w:rPr>
              <w:t>Увеличаване на професионалния капацитет на служителите, ангажирани в сътрудничеството за развитие</w:t>
            </w:r>
          </w:p>
          <w:p w14:paraId="087D98AF" w14:textId="77777777" w:rsidR="00565D00" w:rsidRPr="00EE6AE2" w:rsidRDefault="00565D00" w:rsidP="00EE6AE2">
            <w:pPr>
              <w:spacing w:after="120" w:line="240" w:lineRule="auto"/>
              <w:rPr>
                <w:rFonts w:ascii="Cambria" w:hAnsi="Cambria"/>
                <w:iCs/>
                <w:lang w:val="bg-BG"/>
              </w:rPr>
            </w:pPr>
          </w:p>
        </w:tc>
        <w:tc>
          <w:tcPr>
            <w:tcW w:w="1276" w:type="dxa"/>
            <w:shd w:val="clear" w:color="auto" w:fill="auto"/>
          </w:tcPr>
          <w:p w14:paraId="55572041" w14:textId="72F12187" w:rsidR="00565D00" w:rsidRPr="00EE6AE2" w:rsidRDefault="00392161" w:rsidP="00EE6AE2">
            <w:pPr>
              <w:spacing w:after="120" w:line="240" w:lineRule="auto"/>
              <w:rPr>
                <w:rFonts w:ascii="Cambria" w:hAnsi="Cambria"/>
                <w:iCs/>
                <w:lang w:val="bg-BG"/>
              </w:rPr>
            </w:pPr>
            <w:r w:rsidRPr="00EE6AE2">
              <w:rPr>
                <w:rFonts w:ascii="Cambria" w:hAnsi="Cambria"/>
                <w:iCs/>
                <w:lang w:val="bg-BG"/>
              </w:rPr>
              <w:t>През целия период</w:t>
            </w:r>
          </w:p>
        </w:tc>
        <w:tc>
          <w:tcPr>
            <w:tcW w:w="1984" w:type="dxa"/>
            <w:shd w:val="clear" w:color="auto" w:fill="auto"/>
          </w:tcPr>
          <w:p w14:paraId="0A7D3DAD" w14:textId="77777777" w:rsidR="00565D00" w:rsidRPr="00EE6AE2" w:rsidRDefault="00565D00" w:rsidP="00EE6AE2">
            <w:pPr>
              <w:spacing w:after="120" w:line="240" w:lineRule="auto"/>
              <w:rPr>
                <w:rFonts w:ascii="Cambria" w:hAnsi="Cambria"/>
                <w:iCs/>
                <w:lang w:val="bg-BG"/>
              </w:rPr>
            </w:pPr>
            <w:r w:rsidRPr="00EE6AE2">
              <w:rPr>
                <w:rFonts w:ascii="Cambria" w:hAnsi="Cambria"/>
                <w:iCs/>
                <w:lang w:val="bg-BG"/>
              </w:rPr>
              <w:t>МВнР и други заинтересовани министерства</w:t>
            </w:r>
          </w:p>
        </w:tc>
        <w:tc>
          <w:tcPr>
            <w:tcW w:w="2126" w:type="dxa"/>
            <w:shd w:val="clear" w:color="auto" w:fill="auto"/>
          </w:tcPr>
          <w:p w14:paraId="01B3C415" w14:textId="77777777" w:rsidR="00565D00" w:rsidRPr="00EE6AE2" w:rsidRDefault="00565D00" w:rsidP="00EE6AE2">
            <w:pPr>
              <w:spacing w:after="120" w:line="240" w:lineRule="auto"/>
              <w:rPr>
                <w:rFonts w:ascii="Cambria" w:hAnsi="Cambria"/>
                <w:iCs/>
                <w:lang w:val="bg-BG"/>
              </w:rPr>
            </w:pPr>
            <w:r w:rsidRPr="00EE6AE2">
              <w:rPr>
                <w:rFonts w:ascii="Cambria" w:hAnsi="Cambria"/>
                <w:iCs/>
                <w:lang w:val="bg-BG"/>
              </w:rPr>
              <w:t>Провеждане на регулярни обучения в сътрудничество с Дипломатическия институт към МВнР</w:t>
            </w:r>
          </w:p>
        </w:tc>
      </w:tr>
      <w:tr w:rsidR="00E141D4" w:rsidRPr="00EE6AE2" w14:paraId="59E94BE1" w14:textId="77777777" w:rsidTr="0005057E">
        <w:trPr>
          <w:trHeight w:val="88"/>
        </w:trPr>
        <w:tc>
          <w:tcPr>
            <w:tcW w:w="2411" w:type="dxa"/>
            <w:vMerge/>
            <w:shd w:val="clear" w:color="auto" w:fill="B7DFA8"/>
          </w:tcPr>
          <w:p w14:paraId="144BF1B3" w14:textId="77777777" w:rsidR="00565D00" w:rsidRPr="00EE6AE2" w:rsidRDefault="00565D00" w:rsidP="00EE6AE2">
            <w:pPr>
              <w:spacing w:after="120" w:line="240" w:lineRule="auto"/>
              <w:rPr>
                <w:rFonts w:ascii="Cambria" w:hAnsi="Cambria"/>
                <w:b/>
                <w:iCs/>
                <w:lang w:val="bg-BG"/>
              </w:rPr>
            </w:pPr>
          </w:p>
        </w:tc>
        <w:tc>
          <w:tcPr>
            <w:tcW w:w="2126" w:type="dxa"/>
            <w:shd w:val="clear" w:color="auto" w:fill="auto"/>
          </w:tcPr>
          <w:p w14:paraId="40842B08" w14:textId="0755F7D6" w:rsidR="00565D00" w:rsidRPr="00EE6AE2" w:rsidRDefault="00565D00" w:rsidP="00EE6AE2">
            <w:pPr>
              <w:spacing w:after="120" w:line="240" w:lineRule="auto"/>
              <w:rPr>
                <w:rFonts w:ascii="Cambria" w:hAnsi="Cambria"/>
                <w:iCs/>
                <w:lang w:val="bg-BG"/>
              </w:rPr>
            </w:pPr>
            <w:r w:rsidRPr="00EE6AE2">
              <w:rPr>
                <w:rFonts w:ascii="Cambria" w:hAnsi="Cambria"/>
                <w:iCs/>
                <w:lang w:val="bg-BG"/>
              </w:rPr>
              <w:t xml:space="preserve">Повишаване на професионалния капацитет на служителите в </w:t>
            </w:r>
            <w:r w:rsidR="007071B8" w:rsidRPr="00EE6AE2">
              <w:rPr>
                <w:rFonts w:ascii="Cambria" w:hAnsi="Cambria"/>
                <w:iCs/>
                <w:lang w:val="bg-BG"/>
              </w:rPr>
              <w:t>ЗП</w:t>
            </w:r>
            <w:r w:rsidRPr="00EE6AE2">
              <w:rPr>
                <w:rFonts w:ascii="Cambria" w:hAnsi="Cambria"/>
                <w:iCs/>
                <w:lang w:val="bg-BG"/>
              </w:rPr>
              <w:t xml:space="preserve">, ангажирани в сътрудничеството за развитие </w:t>
            </w:r>
          </w:p>
        </w:tc>
        <w:tc>
          <w:tcPr>
            <w:tcW w:w="1276" w:type="dxa"/>
            <w:shd w:val="clear" w:color="auto" w:fill="auto"/>
          </w:tcPr>
          <w:p w14:paraId="2973A4EE" w14:textId="27A038C6" w:rsidR="00565D00" w:rsidRPr="00EE6AE2" w:rsidRDefault="00392161" w:rsidP="00EE6AE2">
            <w:pPr>
              <w:spacing w:after="120" w:line="240" w:lineRule="auto"/>
              <w:rPr>
                <w:rFonts w:ascii="Cambria" w:hAnsi="Cambria"/>
                <w:iCs/>
                <w:lang w:val="bg-BG"/>
              </w:rPr>
            </w:pPr>
            <w:r w:rsidRPr="00EE6AE2">
              <w:rPr>
                <w:rFonts w:ascii="Cambria" w:hAnsi="Cambria"/>
                <w:iCs/>
                <w:lang w:val="bg-BG"/>
              </w:rPr>
              <w:t>През целия период</w:t>
            </w:r>
          </w:p>
        </w:tc>
        <w:tc>
          <w:tcPr>
            <w:tcW w:w="1984" w:type="dxa"/>
            <w:shd w:val="clear" w:color="auto" w:fill="auto"/>
          </w:tcPr>
          <w:p w14:paraId="548AFBD4" w14:textId="77777777" w:rsidR="00565D00" w:rsidRPr="00EE6AE2" w:rsidRDefault="00565D00" w:rsidP="00EE6AE2">
            <w:pPr>
              <w:spacing w:after="120" w:line="240" w:lineRule="auto"/>
              <w:rPr>
                <w:rFonts w:ascii="Cambria" w:hAnsi="Cambria"/>
                <w:iCs/>
                <w:lang w:val="bg-BG"/>
              </w:rPr>
            </w:pPr>
            <w:r w:rsidRPr="00EE6AE2">
              <w:rPr>
                <w:rFonts w:ascii="Cambria" w:hAnsi="Cambria"/>
                <w:iCs/>
                <w:lang w:val="bg-BG"/>
              </w:rPr>
              <w:t>МВнР</w:t>
            </w:r>
          </w:p>
        </w:tc>
        <w:tc>
          <w:tcPr>
            <w:tcW w:w="2126" w:type="dxa"/>
            <w:shd w:val="clear" w:color="auto" w:fill="auto"/>
          </w:tcPr>
          <w:p w14:paraId="72EBC4C9" w14:textId="70D9DB09" w:rsidR="00565D00" w:rsidRPr="00EE6AE2" w:rsidRDefault="00565D00" w:rsidP="00EE6AE2">
            <w:pPr>
              <w:spacing w:after="120" w:line="240" w:lineRule="auto"/>
              <w:rPr>
                <w:rFonts w:ascii="Cambria" w:hAnsi="Cambria"/>
                <w:iCs/>
                <w:lang w:val="bg-BG"/>
              </w:rPr>
            </w:pPr>
            <w:r w:rsidRPr="00EE6AE2">
              <w:rPr>
                <w:rFonts w:ascii="Cambria" w:hAnsi="Cambria"/>
                <w:iCs/>
                <w:lang w:val="bg-BG"/>
              </w:rPr>
              <w:t>Включване на модул по темата в курса за предмандатна подготовка</w:t>
            </w:r>
          </w:p>
        </w:tc>
      </w:tr>
      <w:tr w:rsidR="00E141D4" w:rsidRPr="00EE6AE2" w14:paraId="2550E803" w14:textId="77777777" w:rsidTr="0005057E">
        <w:trPr>
          <w:trHeight w:val="88"/>
        </w:trPr>
        <w:tc>
          <w:tcPr>
            <w:tcW w:w="2411" w:type="dxa"/>
            <w:vMerge w:val="restart"/>
            <w:shd w:val="clear" w:color="auto" w:fill="B7DFA8"/>
          </w:tcPr>
          <w:p w14:paraId="6610D020" w14:textId="7F62966A" w:rsidR="00565D00" w:rsidRPr="00EE6AE2" w:rsidRDefault="00565D00" w:rsidP="00EE6AE2">
            <w:pPr>
              <w:spacing w:after="120" w:line="240" w:lineRule="auto"/>
              <w:rPr>
                <w:rFonts w:ascii="Cambria" w:hAnsi="Cambria"/>
                <w:b/>
                <w:iCs/>
                <w:lang w:val="bg-BG"/>
              </w:rPr>
            </w:pPr>
            <w:r w:rsidRPr="00EE6AE2">
              <w:rPr>
                <w:rFonts w:ascii="Cambria" w:hAnsi="Cambria"/>
                <w:b/>
                <w:iCs/>
                <w:lang w:val="bg-BG"/>
              </w:rPr>
              <w:t>Повишаване на осведомеността и на обществената подкрепа за политиката на сътрудничество за развити</w:t>
            </w:r>
            <w:r w:rsidR="0005057E">
              <w:rPr>
                <w:rFonts w:ascii="Cambria" w:hAnsi="Cambria"/>
                <w:b/>
                <w:iCs/>
                <w:lang w:val="bg-BG"/>
              </w:rPr>
              <w:t>е</w:t>
            </w:r>
            <w:r w:rsidRPr="00EE6AE2">
              <w:rPr>
                <w:rFonts w:ascii="Cambria" w:hAnsi="Cambria"/>
                <w:b/>
                <w:iCs/>
                <w:lang w:val="bg-BG"/>
              </w:rPr>
              <w:t xml:space="preserve"> и на </w:t>
            </w:r>
            <w:r w:rsidRPr="00EE6AE2">
              <w:rPr>
                <w:rFonts w:ascii="Cambria" w:hAnsi="Cambria"/>
                <w:b/>
                <w:iCs/>
                <w:lang w:val="bg-BG"/>
              </w:rPr>
              <w:lastRenderedPageBreak/>
              <w:t>видимостта на Българската помощ за развитие</w:t>
            </w:r>
          </w:p>
        </w:tc>
        <w:tc>
          <w:tcPr>
            <w:tcW w:w="2126" w:type="dxa"/>
            <w:shd w:val="clear" w:color="auto" w:fill="auto"/>
          </w:tcPr>
          <w:p w14:paraId="2E0D5037" w14:textId="77777777" w:rsidR="00565D00" w:rsidRPr="00EE6AE2" w:rsidRDefault="00565D00" w:rsidP="00EE6AE2">
            <w:pPr>
              <w:spacing w:after="120" w:line="240" w:lineRule="auto"/>
              <w:rPr>
                <w:rFonts w:ascii="Cambria" w:hAnsi="Cambria"/>
                <w:iCs/>
                <w:lang w:val="bg-BG"/>
              </w:rPr>
            </w:pPr>
            <w:r w:rsidRPr="00EE6AE2">
              <w:rPr>
                <w:rFonts w:ascii="Cambria" w:hAnsi="Cambria"/>
                <w:iCs/>
                <w:lang w:val="bg-BG"/>
              </w:rPr>
              <w:lastRenderedPageBreak/>
              <w:t xml:space="preserve">Увеличаване на медийното отразяване на Българската помощ за развитие </w:t>
            </w:r>
          </w:p>
        </w:tc>
        <w:tc>
          <w:tcPr>
            <w:tcW w:w="1276" w:type="dxa"/>
            <w:shd w:val="clear" w:color="auto" w:fill="auto"/>
          </w:tcPr>
          <w:p w14:paraId="4FCB19BB" w14:textId="48AEB9CE" w:rsidR="00565D00" w:rsidRPr="00EE6AE2" w:rsidRDefault="00392161" w:rsidP="00EE6AE2">
            <w:pPr>
              <w:spacing w:after="120" w:line="240" w:lineRule="auto"/>
              <w:rPr>
                <w:rFonts w:ascii="Cambria" w:hAnsi="Cambria"/>
                <w:iCs/>
                <w:highlight w:val="yellow"/>
                <w:lang w:val="bg-BG"/>
              </w:rPr>
            </w:pPr>
            <w:r w:rsidRPr="00EE6AE2">
              <w:rPr>
                <w:rFonts w:ascii="Cambria" w:hAnsi="Cambria"/>
                <w:iCs/>
                <w:lang w:val="bg-BG"/>
              </w:rPr>
              <w:t>През целия период</w:t>
            </w:r>
          </w:p>
        </w:tc>
        <w:tc>
          <w:tcPr>
            <w:tcW w:w="1984" w:type="dxa"/>
            <w:shd w:val="clear" w:color="auto" w:fill="auto"/>
          </w:tcPr>
          <w:p w14:paraId="3DA70D46" w14:textId="77777777" w:rsidR="00565D00" w:rsidRPr="00EE6AE2" w:rsidRDefault="00565D00" w:rsidP="00EE6AE2">
            <w:pPr>
              <w:spacing w:after="120" w:line="240" w:lineRule="auto"/>
              <w:rPr>
                <w:rFonts w:ascii="Cambria" w:hAnsi="Cambria"/>
                <w:iCs/>
                <w:lang w:val="bg-BG"/>
              </w:rPr>
            </w:pPr>
            <w:r w:rsidRPr="00EE6AE2">
              <w:rPr>
                <w:rFonts w:ascii="Cambria" w:hAnsi="Cambria"/>
                <w:iCs/>
                <w:lang w:val="bg-BG"/>
              </w:rPr>
              <w:t>МВнР и други заинтересовани министерства и партньори от гражданския сектор</w:t>
            </w:r>
          </w:p>
          <w:p w14:paraId="4CB51750" w14:textId="77777777" w:rsidR="00565D00" w:rsidRPr="00EE6AE2" w:rsidRDefault="00565D00" w:rsidP="00EE6AE2">
            <w:pPr>
              <w:spacing w:after="120" w:line="240" w:lineRule="auto"/>
              <w:rPr>
                <w:rFonts w:ascii="Cambria" w:hAnsi="Cambria"/>
                <w:iCs/>
                <w:lang w:val="bg-BG"/>
              </w:rPr>
            </w:pPr>
          </w:p>
        </w:tc>
        <w:tc>
          <w:tcPr>
            <w:tcW w:w="2126" w:type="dxa"/>
            <w:shd w:val="clear" w:color="auto" w:fill="auto"/>
          </w:tcPr>
          <w:p w14:paraId="5A4C2C95" w14:textId="77777777" w:rsidR="00565D00" w:rsidRPr="00EE6AE2" w:rsidRDefault="00565D00" w:rsidP="00EE6AE2">
            <w:pPr>
              <w:spacing w:after="120" w:line="240" w:lineRule="auto"/>
              <w:rPr>
                <w:rFonts w:ascii="Cambria" w:hAnsi="Cambria"/>
                <w:iCs/>
                <w:lang w:val="bg-BG"/>
              </w:rPr>
            </w:pPr>
            <w:r w:rsidRPr="00EE6AE2">
              <w:rPr>
                <w:rFonts w:ascii="Cambria" w:hAnsi="Cambria"/>
                <w:iCs/>
                <w:lang w:val="bg-BG"/>
              </w:rPr>
              <w:lastRenderedPageBreak/>
              <w:t xml:space="preserve">Увеличаване 2 пъти на нивото на положителните нагласи на обществото по отношение на политиката, </w:t>
            </w:r>
            <w:r w:rsidRPr="00EE6AE2">
              <w:rPr>
                <w:rFonts w:ascii="Cambria" w:hAnsi="Cambria"/>
                <w:iCs/>
                <w:lang w:val="bg-BG"/>
              </w:rPr>
              <w:lastRenderedPageBreak/>
              <w:t>отчетено на базата на социологически проучвания, проведени в началото и в края на периода.</w:t>
            </w:r>
          </w:p>
          <w:p w14:paraId="375725C6" w14:textId="224E3792" w:rsidR="00565D00" w:rsidRPr="00EE6AE2" w:rsidRDefault="00565D00" w:rsidP="00EE6AE2">
            <w:pPr>
              <w:spacing w:after="120" w:line="240" w:lineRule="auto"/>
              <w:rPr>
                <w:rFonts w:ascii="Cambria" w:hAnsi="Cambria"/>
                <w:iCs/>
                <w:lang w:val="bg-BG"/>
              </w:rPr>
            </w:pPr>
            <w:r w:rsidRPr="00EE6AE2">
              <w:rPr>
                <w:rFonts w:ascii="Cambria" w:hAnsi="Cambria"/>
                <w:iCs/>
                <w:lang w:val="bg-BG"/>
              </w:rPr>
              <w:t xml:space="preserve">Брой публикации в съответствие с таблицата с дейности и показатели в т. 8 </w:t>
            </w:r>
          </w:p>
        </w:tc>
      </w:tr>
      <w:tr w:rsidR="00E141D4" w:rsidRPr="00EE6AE2" w14:paraId="160ECB5B" w14:textId="77777777" w:rsidTr="0005057E">
        <w:trPr>
          <w:trHeight w:val="267"/>
        </w:trPr>
        <w:tc>
          <w:tcPr>
            <w:tcW w:w="2411" w:type="dxa"/>
            <w:vMerge/>
            <w:shd w:val="clear" w:color="auto" w:fill="B7DFA8"/>
          </w:tcPr>
          <w:p w14:paraId="2BE16EB8" w14:textId="77777777" w:rsidR="00565D00" w:rsidRPr="00EE6AE2" w:rsidRDefault="00565D00" w:rsidP="00EE6AE2">
            <w:pPr>
              <w:spacing w:after="120" w:line="240" w:lineRule="auto"/>
              <w:rPr>
                <w:rFonts w:ascii="Cambria" w:hAnsi="Cambria"/>
                <w:b/>
                <w:iCs/>
                <w:lang w:val="bg-BG"/>
              </w:rPr>
            </w:pPr>
          </w:p>
        </w:tc>
        <w:tc>
          <w:tcPr>
            <w:tcW w:w="2126" w:type="dxa"/>
            <w:vMerge w:val="restart"/>
            <w:shd w:val="clear" w:color="auto" w:fill="auto"/>
          </w:tcPr>
          <w:p w14:paraId="02614218" w14:textId="18C5BB94" w:rsidR="00565D00" w:rsidRPr="00EE6AE2" w:rsidRDefault="00565D00" w:rsidP="00EE6AE2">
            <w:pPr>
              <w:spacing w:after="120" w:line="240" w:lineRule="auto"/>
              <w:rPr>
                <w:rFonts w:ascii="Cambria" w:hAnsi="Cambria"/>
                <w:iCs/>
                <w:lang w:val="bg-BG"/>
              </w:rPr>
            </w:pPr>
            <w:r w:rsidRPr="00EE6AE2">
              <w:rPr>
                <w:rFonts w:ascii="Cambria" w:hAnsi="Cambria"/>
                <w:iCs/>
                <w:lang w:val="bg-BG"/>
              </w:rPr>
              <w:t xml:space="preserve">Изпълнение на инструмента по чл. 5.3.7 от ПМС </w:t>
            </w:r>
            <w:r w:rsidR="004C6551">
              <w:rPr>
                <w:rFonts w:ascii="Cambria" w:hAnsi="Cambria"/>
                <w:iCs/>
                <w:lang w:val="bg-BG"/>
              </w:rPr>
              <w:t xml:space="preserve">№ </w:t>
            </w:r>
            <w:r w:rsidRPr="00EE6AE2">
              <w:rPr>
                <w:rFonts w:ascii="Cambria" w:hAnsi="Cambria"/>
                <w:iCs/>
                <w:lang w:val="bg-BG"/>
              </w:rPr>
              <w:t>234 и осъществяване на Програма за Глобално образование и повишаване на информираността (ПГОПИ)</w:t>
            </w:r>
          </w:p>
        </w:tc>
        <w:tc>
          <w:tcPr>
            <w:tcW w:w="1276" w:type="dxa"/>
            <w:vMerge w:val="restart"/>
            <w:shd w:val="clear" w:color="auto" w:fill="auto"/>
          </w:tcPr>
          <w:p w14:paraId="68313D80" w14:textId="77777777" w:rsidR="00565D00" w:rsidRPr="00EE6AE2" w:rsidRDefault="00565D00" w:rsidP="00EE6AE2">
            <w:pPr>
              <w:spacing w:after="120" w:line="240" w:lineRule="auto"/>
              <w:rPr>
                <w:rFonts w:ascii="Cambria" w:hAnsi="Cambria"/>
                <w:iCs/>
                <w:lang w:val="bg-BG"/>
              </w:rPr>
            </w:pPr>
            <w:r w:rsidRPr="00EE6AE2">
              <w:rPr>
                <w:rFonts w:ascii="Cambria" w:hAnsi="Cambria"/>
                <w:iCs/>
                <w:lang w:val="bg-BG"/>
              </w:rPr>
              <w:t>Годишно</w:t>
            </w:r>
          </w:p>
        </w:tc>
        <w:tc>
          <w:tcPr>
            <w:tcW w:w="1984" w:type="dxa"/>
            <w:vMerge w:val="restart"/>
            <w:shd w:val="clear" w:color="auto" w:fill="auto"/>
          </w:tcPr>
          <w:p w14:paraId="44114CD7" w14:textId="77777777" w:rsidR="00565D00" w:rsidRPr="00EE6AE2" w:rsidRDefault="00565D00" w:rsidP="00EE6AE2">
            <w:pPr>
              <w:spacing w:after="120" w:line="240" w:lineRule="auto"/>
              <w:rPr>
                <w:rFonts w:ascii="Cambria" w:hAnsi="Cambria"/>
                <w:iCs/>
                <w:lang w:val="bg-BG"/>
              </w:rPr>
            </w:pPr>
            <w:r w:rsidRPr="00EE6AE2">
              <w:rPr>
                <w:rFonts w:ascii="Cambria" w:hAnsi="Cambria"/>
                <w:iCs/>
                <w:lang w:val="bg-BG"/>
              </w:rPr>
              <w:t>МВнР, граждански сектор</w:t>
            </w:r>
          </w:p>
        </w:tc>
        <w:tc>
          <w:tcPr>
            <w:tcW w:w="2126" w:type="dxa"/>
            <w:shd w:val="clear" w:color="auto" w:fill="auto"/>
          </w:tcPr>
          <w:p w14:paraId="66BDAFD1" w14:textId="684DA185" w:rsidR="00565D00" w:rsidRPr="00EE6AE2" w:rsidRDefault="00565D00" w:rsidP="00EE6AE2">
            <w:pPr>
              <w:spacing w:after="120" w:line="240" w:lineRule="auto"/>
              <w:rPr>
                <w:rFonts w:ascii="Cambria" w:hAnsi="Cambria"/>
                <w:iCs/>
                <w:lang w:val="bg-BG"/>
              </w:rPr>
            </w:pPr>
            <w:r w:rsidRPr="00EE6AE2">
              <w:rPr>
                <w:rFonts w:ascii="Cambria" w:hAnsi="Cambria"/>
                <w:iCs/>
                <w:lang w:val="bg-BG"/>
              </w:rPr>
              <w:t xml:space="preserve">Общ </w:t>
            </w:r>
            <w:r w:rsidR="001E2203" w:rsidRPr="00EE6AE2">
              <w:rPr>
                <w:rFonts w:ascii="Cambria" w:hAnsi="Cambria"/>
                <w:iCs/>
                <w:lang w:val="bg-BG"/>
              </w:rPr>
              <w:t xml:space="preserve">годишен </w:t>
            </w:r>
            <w:r w:rsidRPr="00EE6AE2">
              <w:rPr>
                <w:rFonts w:ascii="Cambria" w:hAnsi="Cambria"/>
                <w:iCs/>
                <w:lang w:val="bg-BG"/>
              </w:rPr>
              <w:t xml:space="preserve">бюджет на Програмата </w:t>
            </w:r>
            <w:r w:rsidR="0005057E">
              <w:rPr>
                <w:rFonts w:ascii="Cambria" w:hAnsi="Cambria"/>
                <w:iCs/>
                <w:lang w:val="bg-BG"/>
              </w:rPr>
              <w:t>–</w:t>
            </w:r>
            <w:r w:rsidRPr="00EE6AE2">
              <w:rPr>
                <w:rFonts w:ascii="Cambria" w:hAnsi="Cambria"/>
                <w:iCs/>
                <w:lang w:val="bg-BG"/>
              </w:rPr>
              <w:t xml:space="preserve"> до 3</w:t>
            </w:r>
            <w:r w:rsidR="001E2203" w:rsidRPr="00EE6AE2">
              <w:rPr>
                <w:rFonts w:ascii="Cambria" w:hAnsi="Cambria"/>
                <w:iCs/>
                <w:lang w:val="bg-BG"/>
              </w:rPr>
              <w:t>0</w:t>
            </w:r>
            <w:r w:rsidRPr="00EE6AE2">
              <w:rPr>
                <w:rFonts w:ascii="Cambria" w:hAnsi="Cambria"/>
                <w:iCs/>
                <w:lang w:val="bg-BG"/>
              </w:rPr>
              <w:t xml:space="preserve"> %</w:t>
            </w:r>
            <w:r w:rsidR="001E2203" w:rsidRPr="00EE6AE2">
              <w:rPr>
                <w:rFonts w:ascii="Cambria" w:hAnsi="Cambria"/>
                <w:iCs/>
                <w:lang w:val="bg-BG"/>
              </w:rPr>
              <w:t xml:space="preserve"> от бюджета за администриране на ОПР.</w:t>
            </w:r>
            <w:r w:rsidR="0005057E">
              <w:rPr>
                <w:rFonts w:ascii="Cambria" w:hAnsi="Cambria"/>
                <w:iCs/>
                <w:lang w:val="bg-BG"/>
              </w:rPr>
              <w:t xml:space="preserve"> </w:t>
            </w:r>
            <w:r w:rsidR="001E2203" w:rsidRPr="00EE6AE2">
              <w:rPr>
                <w:rFonts w:ascii="Cambria" w:hAnsi="Cambria"/>
                <w:iCs/>
                <w:lang w:val="bg-BG"/>
              </w:rPr>
              <w:t>Изпълнението на Програмата ще стартира с пилотен проект с бюджет до 25 000 евро</w:t>
            </w:r>
            <w:r w:rsidRPr="00EE6AE2">
              <w:rPr>
                <w:rFonts w:ascii="Cambria" w:hAnsi="Cambria"/>
                <w:iCs/>
                <w:lang w:val="bg-BG"/>
              </w:rPr>
              <w:t xml:space="preserve"> </w:t>
            </w:r>
          </w:p>
        </w:tc>
      </w:tr>
      <w:tr w:rsidR="00E141D4" w:rsidRPr="00EE6AE2" w14:paraId="3E4DCA91" w14:textId="77777777" w:rsidTr="0005057E">
        <w:trPr>
          <w:trHeight w:val="267"/>
        </w:trPr>
        <w:tc>
          <w:tcPr>
            <w:tcW w:w="2411" w:type="dxa"/>
            <w:vMerge/>
            <w:shd w:val="clear" w:color="auto" w:fill="B7DFA8"/>
          </w:tcPr>
          <w:p w14:paraId="509C2126" w14:textId="77777777" w:rsidR="00565D00" w:rsidRPr="00EE6AE2" w:rsidRDefault="00565D00" w:rsidP="00EE6AE2">
            <w:pPr>
              <w:spacing w:after="120" w:line="240" w:lineRule="auto"/>
              <w:rPr>
                <w:rFonts w:ascii="Cambria" w:hAnsi="Cambria"/>
                <w:b/>
                <w:iCs/>
                <w:lang w:val="bg-BG"/>
              </w:rPr>
            </w:pPr>
          </w:p>
        </w:tc>
        <w:tc>
          <w:tcPr>
            <w:tcW w:w="2126" w:type="dxa"/>
            <w:vMerge/>
            <w:shd w:val="clear" w:color="auto" w:fill="auto"/>
          </w:tcPr>
          <w:p w14:paraId="10B08666" w14:textId="77777777" w:rsidR="00565D00" w:rsidRPr="00EE6AE2" w:rsidRDefault="00565D00" w:rsidP="00EE6AE2">
            <w:pPr>
              <w:spacing w:after="120" w:line="240" w:lineRule="auto"/>
              <w:rPr>
                <w:rFonts w:ascii="Cambria" w:hAnsi="Cambria"/>
                <w:iCs/>
                <w:lang w:val="bg-BG"/>
              </w:rPr>
            </w:pPr>
          </w:p>
        </w:tc>
        <w:tc>
          <w:tcPr>
            <w:tcW w:w="1276" w:type="dxa"/>
            <w:vMerge/>
            <w:shd w:val="clear" w:color="auto" w:fill="auto"/>
          </w:tcPr>
          <w:p w14:paraId="5F20B77E" w14:textId="77777777" w:rsidR="00565D00" w:rsidRPr="00EE6AE2" w:rsidRDefault="00565D00" w:rsidP="00EE6AE2">
            <w:pPr>
              <w:spacing w:after="120" w:line="240" w:lineRule="auto"/>
              <w:rPr>
                <w:rFonts w:ascii="Cambria" w:hAnsi="Cambria"/>
                <w:iCs/>
                <w:lang w:val="bg-BG"/>
              </w:rPr>
            </w:pPr>
          </w:p>
        </w:tc>
        <w:tc>
          <w:tcPr>
            <w:tcW w:w="1984" w:type="dxa"/>
            <w:vMerge/>
            <w:shd w:val="clear" w:color="auto" w:fill="auto"/>
          </w:tcPr>
          <w:p w14:paraId="052C3EB5" w14:textId="77777777" w:rsidR="00565D00" w:rsidRPr="00EE6AE2" w:rsidRDefault="00565D00" w:rsidP="00EE6AE2">
            <w:pPr>
              <w:spacing w:after="120" w:line="240" w:lineRule="auto"/>
              <w:rPr>
                <w:rFonts w:ascii="Cambria" w:hAnsi="Cambria"/>
                <w:iCs/>
                <w:lang w:val="bg-BG"/>
              </w:rPr>
            </w:pPr>
          </w:p>
        </w:tc>
        <w:tc>
          <w:tcPr>
            <w:tcW w:w="2126" w:type="dxa"/>
            <w:shd w:val="clear" w:color="auto" w:fill="auto"/>
          </w:tcPr>
          <w:p w14:paraId="5FB50355" w14:textId="5239CC0F" w:rsidR="00565D00" w:rsidRPr="00EE6AE2" w:rsidRDefault="00565D00" w:rsidP="00EE6AE2">
            <w:pPr>
              <w:spacing w:after="120" w:line="240" w:lineRule="auto"/>
              <w:rPr>
                <w:rFonts w:ascii="Cambria" w:hAnsi="Cambria"/>
                <w:iCs/>
                <w:lang w:val="bg-BG"/>
              </w:rPr>
            </w:pPr>
            <w:r w:rsidRPr="00EE6AE2">
              <w:rPr>
                <w:rFonts w:ascii="Cambria" w:hAnsi="Cambria"/>
                <w:iCs/>
                <w:lang w:val="bg-BG"/>
              </w:rPr>
              <w:t xml:space="preserve">Брой обхванати участници в проектите по ПГОПИ за целия период на действие на Средносрочната програма – </w:t>
            </w:r>
            <w:r w:rsidR="001E2203" w:rsidRPr="00EE6AE2">
              <w:rPr>
                <w:rFonts w:ascii="Cambria" w:hAnsi="Cambria"/>
                <w:iCs/>
                <w:lang w:val="bg-BG"/>
              </w:rPr>
              <w:t xml:space="preserve">2000 </w:t>
            </w:r>
            <w:r w:rsidRPr="00EE6AE2">
              <w:rPr>
                <w:rFonts w:ascii="Cambria" w:hAnsi="Cambria"/>
                <w:iCs/>
                <w:lang w:val="bg-BG"/>
              </w:rPr>
              <w:t xml:space="preserve">пряко достигнати и </w:t>
            </w:r>
            <w:r w:rsidR="001E2203" w:rsidRPr="00EE6AE2">
              <w:rPr>
                <w:rFonts w:ascii="Cambria" w:hAnsi="Cambria"/>
                <w:iCs/>
                <w:lang w:val="bg-BG"/>
              </w:rPr>
              <w:t>10 </w:t>
            </w:r>
            <w:r w:rsidRPr="00EE6AE2">
              <w:rPr>
                <w:rFonts w:ascii="Cambria" w:hAnsi="Cambria"/>
                <w:iCs/>
                <w:lang w:val="bg-BG"/>
              </w:rPr>
              <w:t>000 непряко достигнати</w:t>
            </w:r>
          </w:p>
        </w:tc>
      </w:tr>
      <w:tr w:rsidR="00E141D4" w:rsidRPr="00EE6AE2" w14:paraId="595B91AC" w14:textId="77777777" w:rsidTr="0005057E">
        <w:trPr>
          <w:trHeight w:val="152"/>
        </w:trPr>
        <w:tc>
          <w:tcPr>
            <w:tcW w:w="2411" w:type="dxa"/>
            <w:vMerge w:val="restart"/>
            <w:shd w:val="clear" w:color="auto" w:fill="B7DFA8"/>
          </w:tcPr>
          <w:p w14:paraId="4960EBBA" w14:textId="77777777" w:rsidR="00565D00" w:rsidRPr="00EE6AE2" w:rsidRDefault="00565D00" w:rsidP="00EE6AE2">
            <w:pPr>
              <w:spacing w:after="120" w:line="240" w:lineRule="auto"/>
              <w:rPr>
                <w:rFonts w:ascii="Cambria" w:hAnsi="Cambria"/>
                <w:b/>
                <w:lang w:val="bg-BG"/>
              </w:rPr>
            </w:pPr>
            <w:r w:rsidRPr="00EE6AE2">
              <w:rPr>
                <w:rFonts w:ascii="Cambria" w:hAnsi="Cambria"/>
                <w:b/>
                <w:lang w:val="bg-BG"/>
              </w:rPr>
              <w:t>Засилено тристранно и многостранно взаимодействие в сътрудничеството за развитие</w:t>
            </w:r>
          </w:p>
        </w:tc>
        <w:tc>
          <w:tcPr>
            <w:tcW w:w="2126" w:type="dxa"/>
            <w:vMerge w:val="restart"/>
            <w:shd w:val="clear" w:color="auto" w:fill="auto"/>
          </w:tcPr>
          <w:p w14:paraId="26400A40" w14:textId="1B5C1F52" w:rsidR="00565D00" w:rsidRPr="00EE6AE2" w:rsidRDefault="00565D00" w:rsidP="00EE6AE2">
            <w:pPr>
              <w:spacing w:after="120" w:line="240" w:lineRule="auto"/>
              <w:rPr>
                <w:rFonts w:ascii="Cambria" w:hAnsi="Cambria"/>
                <w:lang w:val="bg-BG"/>
              </w:rPr>
            </w:pPr>
            <w:r w:rsidRPr="00EE6AE2">
              <w:rPr>
                <w:rFonts w:ascii="Cambria" w:hAnsi="Cambria"/>
                <w:lang w:val="bg-BG"/>
              </w:rPr>
              <w:t xml:space="preserve">Изпълнение на инструментите и формите по чл. 5.2 и чл. 5.4.5 от ПМС </w:t>
            </w:r>
            <w:r w:rsidR="004C6551">
              <w:rPr>
                <w:rFonts w:ascii="Cambria" w:hAnsi="Cambria"/>
                <w:lang w:val="bg-BG"/>
              </w:rPr>
              <w:t xml:space="preserve">№ </w:t>
            </w:r>
            <w:r w:rsidRPr="00EE6AE2">
              <w:rPr>
                <w:rFonts w:ascii="Cambria" w:hAnsi="Cambria"/>
                <w:lang w:val="bg-BG"/>
              </w:rPr>
              <w:t>234 и на Меморандумите</w:t>
            </w:r>
          </w:p>
        </w:tc>
        <w:tc>
          <w:tcPr>
            <w:tcW w:w="1276" w:type="dxa"/>
            <w:vMerge w:val="restart"/>
            <w:shd w:val="clear" w:color="auto" w:fill="auto"/>
          </w:tcPr>
          <w:p w14:paraId="01D5FE43" w14:textId="721ADE50" w:rsidR="00565D00" w:rsidRPr="00EE6AE2" w:rsidRDefault="00392161" w:rsidP="00EE6AE2">
            <w:pPr>
              <w:spacing w:after="120" w:line="240" w:lineRule="auto"/>
              <w:rPr>
                <w:rFonts w:ascii="Cambria" w:hAnsi="Cambria"/>
                <w:highlight w:val="yellow"/>
                <w:lang w:val="bg-BG"/>
              </w:rPr>
            </w:pPr>
            <w:r w:rsidRPr="00EE6AE2">
              <w:rPr>
                <w:rFonts w:ascii="Cambria" w:hAnsi="Cambria"/>
                <w:lang w:val="bg-BG"/>
              </w:rPr>
              <w:t>През целия период</w:t>
            </w:r>
          </w:p>
        </w:tc>
        <w:tc>
          <w:tcPr>
            <w:tcW w:w="1984" w:type="dxa"/>
            <w:vMerge w:val="restart"/>
            <w:shd w:val="clear" w:color="auto" w:fill="auto"/>
          </w:tcPr>
          <w:p w14:paraId="09880EFC" w14:textId="77777777" w:rsidR="00565D00" w:rsidRPr="00EE6AE2" w:rsidRDefault="00565D00" w:rsidP="00EE6AE2">
            <w:pPr>
              <w:spacing w:after="120" w:line="240" w:lineRule="auto"/>
              <w:rPr>
                <w:rFonts w:ascii="Cambria" w:hAnsi="Cambria"/>
                <w:lang w:val="bg-BG"/>
              </w:rPr>
            </w:pPr>
            <w:r w:rsidRPr="00EE6AE2">
              <w:rPr>
                <w:rFonts w:ascii="Cambria" w:hAnsi="Cambria"/>
                <w:lang w:val="bg-BG"/>
              </w:rPr>
              <w:t>МВнР и други заинтересовани министерства</w:t>
            </w:r>
          </w:p>
        </w:tc>
        <w:tc>
          <w:tcPr>
            <w:tcW w:w="2126" w:type="dxa"/>
            <w:shd w:val="clear" w:color="auto" w:fill="auto"/>
          </w:tcPr>
          <w:p w14:paraId="43B38755" w14:textId="77777777" w:rsidR="00565D00" w:rsidRPr="00EE6AE2" w:rsidRDefault="00565D00" w:rsidP="00EE6AE2">
            <w:pPr>
              <w:spacing w:after="120" w:line="240" w:lineRule="auto"/>
              <w:rPr>
                <w:rFonts w:ascii="Cambria" w:hAnsi="Cambria"/>
                <w:lang w:val="bg-BG"/>
              </w:rPr>
            </w:pPr>
            <w:r w:rsidRPr="00EE6AE2">
              <w:rPr>
                <w:rFonts w:ascii="Cambria" w:hAnsi="Cambria"/>
                <w:lang w:val="bg-BG"/>
              </w:rPr>
              <w:t>Стойност в % от общата ОПР</w:t>
            </w:r>
          </w:p>
        </w:tc>
      </w:tr>
      <w:tr w:rsidR="00E141D4" w:rsidRPr="00EE6AE2" w14:paraId="4FE1C10D" w14:textId="77777777" w:rsidTr="0005057E">
        <w:trPr>
          <w:trHeight w:val="883"/>
        </w:trPr>
        <w:tc>
          <w:tcPr>
            <w:tcW w:w="2411" w:type="dxa"/>
            <w:vMerge/>
            <w:shd w:val="clear" w:color="auto" w:fill="B7DFA8"/>
          </w:tcPr>
          <w:p w14:paraId="28F0612E" w14:textId="77777777" w:rsidR="00565D00" w:rsidRPr="00EE6AE2" w:rsidRDefault="00565D00" w:rsidP="00EE6AE2">
            <w:pPr>
              <w:spacing w:after="120" w:line="240" w:lineRule="auto"/>
              <w:rPr>
                <w:rFonts w:ascii="Cambria" w:hAnsi="Cambria"/>
                <w:b/>
                <w:lang w:val="bg-BG"/>
              </w:rPr>
            </w:pPr>
          </w:p>
        </w:tc>
        <w:tc>
          <w:tcPr>
            <w:tcW w:w="2126" w:type="dxa"/>
            <w:vMerge/>
            <w:shd w:val="clear" w:color="auto" w:fill="auto"/>
          </w:tcPr>
          <w:p w14:paraId="28CCF88E" w14:textId="77777777" w:rsidR="00565D00" w:rsidRPr="00EE6AE2" w:rsidRDefault="00565D00" w:rsidP="00EE6AE2">
            <w:pPr>
              <w:spacing w:after="120" w:line="240" w:lineRule="auto"/>
              <w:rPr>
                <w:rFonts w:ascii="Cambria" w:hAnsi="Cambria"/>
                <w:lang w:val="bg-BG"/>
              </w:rPr>
            </w:pPr>
          </w:p>
        </w:tc>
        <w:tc>
          <w:tcPr>
            <w:tcW w:w="1276" w:type="dxa"/>
            <w:vMerge/>
            <w:shd w:val="clear" w:color="auto" w:fill="auto"/>
          </w:tcPr>
          <w:p w14:paraId="5A682711" w14:textId="77777777" w:rsidR="00565D00" w:rsidRPr="00EE6AE2" w:rsidRDefault="00565D00" w:rsidP="00EE6AE2">
            <w:pPr>
              <w:spacing w:after="120" w:line="240" w:lineRule="auto"/>
              <w:rPr>
                <w:rFonts w:ascii="Cambria" w:hAnsi="Cambria"/>
                <w:lang w:val="bg-BG"/>
              </w:rPr>
            </w:pPr>
          </w:p>
        </w:tc>
        <w:tc>
          <w:tcPr>
            <w:tcW w:w="1984" w:type="dxa"/>
            <w:vMerge/>
            <w:shd w:val="clear" w:color="auto" w:fill="auto"/>
          </w:tcPr>
          <w:p w14:paraId="68AF9BF4" w14:textId="77777777" w:rsidR="00565D00" w:rsidRPr="00EE6AE2" w:rsidRDefault="00565D00" w:rsidP="00EE6AE2">
            <w:pPr>
              <w:spacing w:after="120" w:line="240" w:lineRule="auto"/>
              <w:rPr>
                <w:rFonts w:ascii="Cambria" w:hAnsi="Cambria"/>
                <w:lang w:val="bg-BG"/>
              </w:rPr>
            </w:pPr>
          </w:p>
        </w:tc>
        <w:tc>
          <w:tcPr>
            <w:tcW w:w="2126" w:type="dxa"/>
            <w:shd w:val="clear" w:color="auto" w:fill="auto"/>
          </w:tcPr>
          <w:p w14:paraId="33FEC53F" w14:textId="77777777" w:rsidR="00565D00" w:rsidRPr="00EE6AE2" w:rsidRDefault="00565D00" w:rsidP="00EE6AE2">
            <w:pPr>
              <w:spacing w:after="120" w:line="240" w:lineRule="auto"/>
              <w:rPr>
                <w:rFonts w:ascii="Cambria" w:hAnsi="Cambria"/>
                <w:lang w:val="bg-BG"/>
              </w:rPr>
            </w:pPr>
            <w:r w:rsidRPr="00EE6AE2">
              <w:rPr>
                <w:rFonts w:ascii="Cambria" w:hAnsi="Cambria"/>
                <w:lang w:val="bg-BG"/>
              </w:rPr>
              <w:t>Брой финансирани проекти</w:t>
            </w:r>
          </w:p>
        </w:tc>
      </w:tr>
    </w:tbl>
    <w:p w14:paraId="053D22D7" w14:textId="77777777" w:rsidR="00565D00" w:rsidRPr="00EE6AE2" w:rsidRDefault="00565D00" w:rsidP="00EE6AE2">
      <w:pPr>
        <w:spacing w:after="120" w:line="240" w:lineRule="auto"/>
        <w:rPr>
          <w:rFonts w:ascii="Cambria" w:hAnsi="Cambria" w:cs="Cambria"/>
          <w:sz w:val="24"/>
          <w:szCs w:val="24"/>
          <w:lang w:val="bg-BG"/>
        </w:rPr>
      </w:pPr>
      <w:r w:rsidRPr="00EE6AE2">
        <w:rPr>
          <w:rFonts w:ascii="Cambria" w:hAnsi="Cambria"/>
          <w:sz w:val="24"/>
          <w:szCs w:val="24"/>
          <w:lang w:val="bg-BG"/>
        </w:rPr>
        <w:br w:type="page"/>
      </w:r>
    </w:p>
    <w:p w14:paraId="156E4E0D" w14:textId="77777777" w:rsidR="00565D00" w:rsidRPr="00EE6AE2" w:rsidRDefault="00565D00" w:rsidP="00EE6AE2">
      <w:pPr>
        <w:pStyle w:val="Heading1"/>
        <w:spacing w:before="0" w:after="120" w:line="240" w:lineRule="auto"/>
        <w:rPr>
          <w:rFonts w:ascii="Cambria" w:hAnsi="Cambria"/>
          <w:b/>
          <w:sz w:val="24"/>
          <w:szCs w:val="24"/>
          <w:lang w:val="bg-BG"/>
        </w:rPr>
      </w:pPr>
      <w:bookmarkStart w:id="34" w:name="_Toc224721056"/>
      <w:r w:rsidRPr="00EE6AE2">
        <w:rPr>
          <w:rFonts w:ascii="Cambria" w:hAnsi="Cambria" w:cs="Cambria"/>
          <w:b/>
          <w:sz w:val="24"/>
          <w:szCs w:val="24"/>
          <w:lang w:val="bg-BG"/>
        </w:rPr>
        <w:lastRenderedPageBreak/>
        <w:t>СПИСЪК</w:t>
      </w:r>
      <w:r w:rsidRPr="00EE6AE2">
        <w:rPr>
          <w:rFonts w:ascii="Cambria" w:hAnsi="Cambria"/>
          <w:b/>
          <w:sz w:val="24"/>
          <w:szCs w:val="24"/>
          <w:lang w:val="bg-BG"/>
        </w:rPr>
        <w:t xml:space="preserve"> </w:t>
      </w:r>
      <w:r w:rsidRPr="00EE6AE2">
        <w:rPr>
          <w:rFonts w:ascii="Cambria" w:hAnsi="Cambria" w:cs="Cambria"/>
          <w:b/>
          <w:sz w:val="24"/>
          <w:szCs w:val="24"/>
          <w:lang w:val="bg-BG"/>
        </w:rPr>
        <w:t>С</w:t>
      </w:r>
      <w:r w:rsidRPr="00EE6AE2">
        <w:rPr>
          <w:rFonts w:ascii="Cambria" w:hAnsi="Cambria"/>
          <w:b/>
          <w:sz w:val="24"/>
          <w:szCs w:val="24"/>
          <w:lang w:val="bg-BG"/>
        </w:rPr>
        <w:t xml:space="preserve"> </w:t>
      </w:r>
      <w:r w:rsidRPr="00EE6AE2">
        <w:rPr>
          <w:rFonts w:ascii="Cambria" w:hAnsi="Cambria" w:cs="Cambria"/>
          <w:b/>
          <w:sz w:val="24"/>
          <w:szCs w:val="24"/>
          <w:lang w:val="bg-BG"/>
        </w:rPr>
        <w:t>ИЗПОЛЗВАНИ</w:t>
      </w:r>
      <w:r w:rsidRPr="00EE6AE2">
        <w:rPr>
          <w:rFonts w:ascii="Cambria" w:hAnsi="Cambria"/>
          <w:b/>
          <w:sz w:val="24"/>
          <w:szCs w:val="24"/>
          <w:lang w:val="bg-BG"/>
        </w:rPr>
        <w:t xml:space="preserve"> </w:t>
      </w:r>
      <w:r w:rsidRPr="00EE6AE2">
        <w:rPr>
          <w:rFonts w:ascii="Cambria" w:hAnsi="Cambria" w:cs="Cambria"/>
          <w:b/>
          <w:sz w:val="24"/>
          <w:szCs w:val="24"/>
          <w:lang w:val="bg-BG"/>
        </w:rPr>
        <w:t>ТЕРМИНИ</w:t>
      </w:r>
      <w:bookmarkEnd w:id="34"/>
    </w:p>
    <w:p w14:paraId="43B50830" w14:textId="053A4A1B" w:rsidR="00565D00" w:rsidRPr="00EE6AE2" w:rsidRDefault="00565D00" w:rsidP="00EE6AE2">
      <w:pPr>
        <w:pStyle w:val="Default"/>
        <w:spacing w:after="120"/>
        <w:jc w:val="both"/>
        <w:rPr>
          <w:color w:val="auto"/>
          <w:lang w:val="bg-BG"/>
        </w:rPr>
      </w:pPr>
      <w:r w:rsidRPr="00EE6AE2">
        <w:rPr>
          <w:b/>
          <w:bCs/>
          <w:color w:val="auto"/>
          <w:lang w:val="bg-BG"/>
        </w:rPr>
        <w:t xml:space="preserve">Устойчиво развитие </w:t>
      </w:r>
      <w:r w:rsidRPr="00EE6AE2">
        <w:rPr>
          <w:color w:val="auto"/>
          <w:lang w:val="bg-BG"/>
        </w:rPr>
        <w:t>е развитие, което отговаря на потребностите на сегашното поколение, без да ограничава възможността на бъдещите поколения да посрещнат и реализират своите потребности. С балансиран и интегриран подход устойчивото развитие се постига в своите три измерения – икономическо, социално и екологично.</w:t>
      </w:r>
    </w:p>
    <w:p w14:paraId="1307ED83" w14:textId="08060C8B" w:rsidR="00565D00" w:rsidRPr="00EE6AE2" w:rsidRDefault="00565D00" w:rsidP="00EE6AE2">
      <w:pPr>
        <w:pStyle w:val="Default"/>
        <w:spacing w:after="120"/>
        <w:jc w:val="both"/>
        <w:rPr>
          <w:color w:val="auto"/>
          <w:lang w:val="bg-BG"/>
        </w:rPr>
      </w:pPr>
      <w:r w:rsidRPr="00EE6AE2">
        <w:rPr>
          <w:b/>
          <w:bCs/>
          <w:color w:val="auto"/>
          <w:lang w:val="bg-BG"/>
        </w:rPr>
        <w:t>Официална помощ за развитие</w:t>
      </w:r>
      <w:r w:rsidRPr="00EE6AE2">
        <w:rPr>
          <w:color w:val="auto"/>
          <w:lang w:val="bg-BG"/>
        </w:rPr>
        <w:t>: средства, които се предоставят от официални органи, включително правителства и местни органи на управление, или от изпълнителните им агенции на развиващи се държави и територии или на международни институции с цел подпомагане благосъстоянието и икономическото развитие на развиващите се страни.</w:t>
      </w:r>
    </w:p>
    <w:p w14:paraId="322F666D" w14:textId="283998AB" w:rsidR="00565D00" w:rsidRPr="00EE6AE2" w:rsidRDefault="00565D00" w:rsidP="00EE6AE2">
      <w:pPr>
        <w:pStyle w:val="Default"/>
        <w:spacing w:after="120"/>
        <w:jc w:val="both"/>
        <w:rPr>
          <w:color w:val="auto"/>
          <w:lang w:val="bg-BG"/>
        </w:rPr>
      </w:pPr>
      <w:r w:rsidRPr="00EE6AE2">
        <w:rPr>
          <w:b/>
          <w:bCs/>
          <w:color w:val="auto"/>
          <w:lang w:val="bg-BG"/>
        </w:rPr>
        <w:t xml:space="preserve">Комитет по помощта за развитие към ОИСР </w:t>
      </w:r>
      <w:r w:rsidRPr="00EE6AE2">
        <w:rPr>
          <w:color w:val="auto"/>
          <w:lang w:val="bg-BG"/>
        </w:rPr>
        <w:t>е един от първите и най-важни комитети на ОИСР. Представлява международен форум, в който участват най-големите донори на помощ за развитие и който определя глобалните стандарти в областта на помощта за развитие и наблюдава за изпълнението им.</w:t>
      </w:r>
    </w:p>
    <w:p w14:paraId="5F79210A" w14:textId="44A2AE10" w:rsidR="00565D00" w:rsidRPr="00EE6AE2" w:rsidRDefault="00565D00" w:rsidP="00EE6AE2">
      <w:pPr>
        <w:pStyle w:val="Default"/>
        <w:spacing w:after="120"/>
        <w:jc w:val="both"/>
        <w:rPr>
          <w:color w:val="auto"/>
          <w:lang w:val="bg-BG"/>
        </w:rPr>
      </w:pPr>
      <w:r w:rsidRPr="00EE6AE2">
        <w:rPr>
          <w:b/>
          <w:bCs/>
          <w:color w:val="auto"/>
          <w:lang w:val="bg-BG"/>
        </w:rPr>
        <w:t xml:space="preserve">Хуманитарна помощ </w:t>
      </w:r>
      <w:r w:rsidRPr="00EE6AE2">
        <w:rPr>
          <w:color w:val="auto"/>
          <w:lang w:val="bg-BG"/>
        </w:rPr>
        <w:t>представлява помощ и действия, насочени както към спасяване на човешки живот, облекчаване на страданието и опазване на човешкото достойнство по време и в резултат на кризи, причинени от човешка дейност, природни бедствия и промишлени аварии, така и към предотвратяване и засилване на готовността за възникването на подобни ситуации. Хуманитарната помощ се изразява в отпускане на финансови средства, в осигуряване на вещи от първа необходимост (подслон, комунални услуги, продоволствие), координация, логистика, закрила, а така също и участие на специалисти</w:t>
      </w:r>
      <w:r w:rsidRPr="00EE6AE2">
        <w:rPr>
          <w:b/>
          <w:bCs/>
          <w:color w:val="auto"/>
          <w:lang w:val="bg-BG"/>
        </w:rPr>
        <w:t>.</w:t>
      </w:r>
    </w:p>
    <w:p w14:paraId="44F55460" w14:textId="2FFC82C4" w:rsidR="00565D00" w:rsidRPr="00EE6AE2" w:rsidRDefault="00565D00" w:rsidP="00EE6AE2">
      <w:pPr>
        <w:pStyle w:val="Default"/>
        <w:spacing w:after="120"/>
        <w:jc w:val="both"/>
        <w:rPr>
          <w:color w:val="auto"/>
          <w:lang w:val="bg-BG"/>
        </w:rPr>
      </w:pPr>
      <w:r w:rsidRPr="00EE6AE2">
        <w:rPr>
          <w:b/>
          <w:bCs/>
          <w:color w:val="auto"/>
          <w:lang w:val="bg-BG"/>
        </w:rPr>
        <w:t xml:space="preserve">Страна партньор </w:t>
      </w:r>
      <w:r w:rsidRPr="00EE6AE2">
        <w:rPr>
          <w:color w:val="auto"/>
          <w:lang w:val="bg-BG"/>
        </w:rPr>
        <w:t>е страна, към която е насочена помощта за развитие и която отговаря на условията на КПР към ОИСР.</w:t>
      </w:r>
    </w:p>
    <w:p w14:paraId="12B2B541" w14:textId="6B1BF667" w:rsidR="00565D00" w:rsidRPr="00EE6AE2" w:rsidRDefault="00565D00" w:rsidP="00EE6AE2">
      <w:pPr>
        <w:pStyle w:val="Default"/>
        <w:spacing w:after="120"/>
        <w:jc w:val="both"/>
        <w:rPr>
          <w:color w:val="auto"/>
          <w:lang w:val="bg-BG"/>
        </w:rPr>
      </w:pPr>
      <w:r w:rsidRPr="00EE6AE2">
        <w:rPr>
          <w:b/>
          <w:bCs/>
          <w:color w:val="auto"/>
          <w:lang w:val="bg-BG"/>
        </w:rPr>
        <w:t xml:space="preserve">Страна донор </w:t>
      </w:r>
      <w:r w:rsidRPr="00EE6AE2">
        <w:rPr>
          <w:color w:val="auto"/>
          <w:lang w:val="bg-BG"/>
        </w:rPr>
        <w:t>е страна, която предоставя помощ за развитие в съответствие с правилата на КПР към ОИСР.</w:t>
      </w:r>
    </w:p>
    <w:p w14:paraId="6FE8AE49" w14:textId="5C99F369" w:rsidR="00565D00" w:rsidRPr="00EE6AE2" w:rsidRDefault="00565D00" w:rsidP="00EE6AE2">
      <w:pPr>
        <w:pStyle w:val="Default"/>
        <w:spacing w:after="120"/>
        <w:jc w:val="both"/>
        <w:rPr>
          <w:rFonts w:cs="Times New Roman"/>
          <w:color w:val="auto"/>
          <w:lang w:val="bg-BG"/>
        </w:rPr>
      </w:pPr>
      <w:r w:rsidRPr="00EE6AE2">
        <w:rPr>
          <w:b/>
          <w:bCs/>
          <w:color w:val="auto"/>
          <w:lang w:val="bg-BG"/>
        </w:rPr>
        <w:t xml:space="preserve">Глобално образование, </w:t>
      </w:r>
      <w:r w:rsidRPr="00EE6AE2">
        <w:rPr>
          <w:color w:val="auto"/>
          <w:lang w:val="bg-BG"/>
        </w:rPr>
        <w:t xml:space="preserve">по определение на Съвета на Европа, е образование, което отваря ума и сърцето за взаимовръзките и приликите, които съществуват между хората, общностите и държавите по света, като се стреми да провокира чувствителност и проактивно отношение към на неравенството и несправедливостта в света. То дава на младите хора, от които зависи бъдещето, знанията, уменията и ценностите, които ще им помогнат да направят бъдещето </w:t>
      </w:r>
      <w:r w:rsidRPr="00EE6AE2">
        <w:rPr>
          <w:rFonts w:cs="Times New Roman"/>
          <w:color w:val="auto"/>
          <w:lang w:val="bg-BG"/>
        </w:rPr>
        <w:t>на света справедливо и споделено. Глобално образование обхваща образование за устойчиво развитие, образование по права на човека, образование за култура на мира, интеркултурно образование, в контекста на образованието за глобално гражданство.</w:t>
      </w:r>
    </w:p>
    <w:p w14:paraId="740C8DB7" w14:textId="5A106875" w:rsidR="00565D00" w:rsidRPr="00EE6AE2" w:rsidRDefault="00565D00" w:rsidP="00EE6AE2">
      <w:pPr>
        <w:pStyle w:val="Default"/>
        <w:spacing w:after="120"/>
        <w:jc w:val="both"/>
        <w:rPr>
          <w:color w:val="auto"/>
          <w:lang w:val="bg-BG"/>
        </w:rPr>
      </w:pPr>
      <w:r w:rsidRPr="00EE6AE2">
        <w:rPr>
          <w:b/>
          <w:bCs/>
          <w:color w:val="auto"/>
          <w:lang w:val="bg-BG"/>
        </w:rPr>
        <w:t xml:space="preserve">Комуникацията за развитие </w:t>
      </w:r>
      <w:r w:rsidRPr="00EE6AE2">
        <w:rPr>
          <w:color w:val="auto"/>
          <w:lang w:val="bg-BG"/>
        </w:rPr>
        <w:t>е двупосочен процес за споделяне на идеи и знания, посредством разнообразни комуникационни инструменти и подходи, които овластяват индивидите и общностите да предприемат действия, за да подобрят живота си. Тя служи за постигане на позитивна и устойчива промяна в инициативи за развитие посредством ефективно разпространение и обмен на информация и използване на емпирични изследвания.</w:t>
      </w:r>
    </w:p>
    <w:p w14:paraId="20A5A59C" w14:textId="77777777" w:rsidR="006376F3" w:rsidRPr="00EE6AE2" w:rsidRDefault="006376F3" w:rsidP="00EE6AE2">
      <w:pPr>
        <w:spacing w:after="120" w:line="240" w:lineRule="auto"/>
        <w:rPr>
          <w:rFonts w:ascii="Cambria" w:hAnsi="Cambria"/>
          <w:sz w:val="24"/>
          <w:szCs w:val="24"/>
          <w:lang w:val="bg-BG"/>
        </w:rPr>
      </w:pPr>
    </w:p>
    <w:sectPr w:rsidR="006376F3" w:rsidRPr="00EE6AE2" w:rsidSect="008F1923">
      <w:footerReference w:type="default" r:id="rId25"/>
      <w:footerReference w:type="first" r:id="rId2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BD9C6" w14:textId="77777777" w:rsidR="001326D2" w:rsidRDefault="001326D2" w:rsidP="00565D00">
      <w:pPr>
        <w:spacing w:after="0" w:line="240" w:lineRule="auto"/>
      </w:pPr>
      <w:r>
        <w:separator/>
      </w:r>
    </w:p>
  </w:endnote>
  <w:endnote w:type="continuationSeparator" w:id="0">
    <w:p w14:paraId="6038FB2C" w14:textId="77777777" w:rsidR="001326D2" w:rsidRDefault="001326D2" w:rsidP="00565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9182428"/>
      <w:docPartObj>
        <w:docPartGallery w:val="Page Numbers (Bottom of Page)"/>
        <w:docPartUnique/>
      </w:docPartObj>
    </w:sdtPr>
    <w:sdtEndPr>
      <w:rPr>
        <w:noProof/>
      </w:rPr>
    </w:sdtEndPr>
    <w:sdtContent>
      <w:p w14:paraId="5DDDC579" w14:textId="789DF000" w:rsidR="0005057E" w:rsidRDefault="000505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51DF16" w14:textId="77777777" w:rsidR="0005057E" w:rsidRDefault="000505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72728"/>
      <w:docPartObj>
        <w:docPartGallery w:val="Page Numbers (Bottom of Page)"/>
        <w:docPartUnique/>
      </w:docPartObj>
    </w:sdtPr>
    <w:sdtEndPr>
      <w:rPr>
        <w:noProof/>
      </w:rPr>
    </w:sdtEndPr>
    <w:sdtContent>
      <w:p w14:paraId="21AC348B" w14:textId="77777777" w:rsidR="0005057E" w:rsidRDefault="000505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6873FD" w14:textId="77777777" w:rsidR="0005057E" w:rsidRDefault="000505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B1F13" w14:textId="77777777" w:rsidR="001326D2" w:rsidRDefault="001326D2" w:rsidP="00565D00">
      <w:pPr>
        <w:spacing w:after="0" w:line="240" w:lineRule="auto"/>
      </w:pPr>
      <w:r>
        <w:separator/>
      </w:r>
    </w:p>
  </w:footnote>
  <w:footnote w:type="continuationSeparator" w:id="0">
    <w:p w14:paraId="115F7B3C" w14:textId="77777777" w:rsidR="001326D2" w:rsidRDefault="001326D2" w:rsidP="00565D00">
      <w:pPr>
        <w:spacing w:after="0" w:line="240" w:lineRule="auto"/>
      </w:pPr>
      <w:r>
        <w:continuationSeparator/>
      </w:r>
    </w:p>
  </w:footnote>
  <w:footnote w:id="1">
    <w:p w14:paraId="260F3528" w14:textId="0D1B73B0" w:rsidR="0005057E" w:rsidRPr="003D05E7" w:rsidRDefault="0005057E" w:rsidP="00560433">
      <w:pPr>
        <w:pStyle w:val="FootnoteText"/>
        <w:jc w:val="both"/>
        <w:rPr>
          <w:rFonts w:ascii="Cambria" w:hAnsi="Cambria"/>
          <w:lang w:val="bg-BG"/>
        </w:rPr>
      </w:pPr>
      <w:r w:rsidRPr="003D05E7">
        <w:rPr>
          <w:rStyle w:val="FootnoteReference"/>
          <w:rFonts w:ascii="Cambria" w:hAnsi="Cambria"/>
        </w:rPr>
        <w:footnoteRef/>
      </w:r>
      <w:r w:rsidRPr="003D05E7">
        <w:rPr>
          <w:rFonts w:ascii="Cambria" w:hAnsi="Cambria"/>
        </w:rPr>
        <w:t xml:space="preserve"> </w:t>
      </w:r>
      <w:r w:rsidRPr="003D05E7">
        <w:rPr>
          <w:rFonts w:ascii="Cambria" w:hAnsi="Cambria"/>
          <w:lang w:val="bg-BG"/>
        </w:rPr>
        <w:t xml:space="preserve">ПМС 234/2011 определя целите и принципите на политиката на сътрудничество за развитие и хуманитарната помощ, механизмите за ръководство, планиране, осъществяване и мониторинг, инструментите, формите и начините на предоставяне на помощ за развитие и хуманитарна помощ. Постановлението е публикувано онлайн на адрес: </w:t>
      </w:r>
      <w:hyperlink r:id="rId1" w:history="1">
        <w:r w:rsidRPr="003D05E7">
          <w:rPr>
            <w:rStyle w:val="Hyperlink"/>
            <w:rFonts w:ascii="Cambria" w:hAnsi="Cambria"/>
            <w:lang w:val="bg-BG"/>
          </w:rPr>
          <w:t>https://www.lex.bg/bg/laws/ldoc/2135745013</w:t>
        </w:r>
      </w:hyperlink>
      <w:r w:rsidRPr="003D05E7">
        <w:rPr>
          <w:rStyle w:val="Hyperlink"/>
          <w:rFonts w:ascii="Cambria" w:hAnsi="Cambria"/>
          <w:lang w:val="bg-BG"/>
        </w:rPr>
        <w:t>.</w:t>
      </w:r>
    </w:p>
  </w:footnote>
  <w:footnote w:id="2">
    <w:p w14:paraId="57DFA877" w14:textId="29E6ADF0" w:rsidR="0005057E" w:rsidRPr="003D05E7" w:rsidRDefault="0005057E" w:rsidP="006D03B0">
      <w:pPr>
        <w:pStyle w:val="FootnoteText"/>
        <w:tabs>
          <w:tab w:val="left" w:pos="284"/>
        </w:tabs>
        <w:jc w:val="both"/>
        <w:rPr>
          <w:rFonts w:ascii="Cambria" w:hAnsi="Cambria"/>
          <w:lang w:val="bg-BG"/>
        </w:rPr>
      </w:pPr>
      <w:r w:rsidRPr="003D05E7">
        <w:rPr>
          <w:rStyle w:val="FootnoteReference"/>
          <w:rFonts w:ascii="Cambria" w:hAnsi="Cambria"/>
          <w:lang w:val="bg-BG"/>
        </w:rPr>
        <w:footnoteRef/>
      </w:r>
      <w:r w:rsidRPr="003D05E7">
        <w:rPr>
          <w:rFonts w:ascii="Cambria" w:hAnsi="Cambria"/>
          <w:lang w:val="bg-BG"/>
        </w:rPr>
        <w:t xml:space="preserve"> </w:t>
      </w:r>
      <w:r w:rsidRPr="003D05E7">
        <w:rPr>
          <w:rFonts w:ascii="Cambria" w:hAnsi="Cambria"/>
          <w:lang w:val="bg-BG"/>
        </w:rPr>
        <w:tab/>
        <w:t xml:space="preserve">Публикувано онлайн на адрес: </w:t>
      </w:r>
      <w:hyperlink r:id="rId2" w:history="1">
        <w:r w:rsidRPr="003D05E7">
          <w:rPr>
            <w:rStyle w:val="Hyperlink"/>
            <w:rFonts w:ascii="Cambria" w:hAnsi="Cambria"/>
            <w:lang w:val="bg-BG"/>
          </w:rPr>
          <w:t>https://international-partnerships.ec.europa.eu/policies/european-development-policy/european-consensus-development_en</w:t>
        </w:r>
      </w:hyperlink>
      <w:r w:rsidRPr="003D05E7">
        <w:rPr>
          <w:rFonts w:ascii="Cambria" w:hAnsi="Cambria"/>
          <w:lang w:val="bg-BG"/>
        </w:rPr>
        <w:t xml:space="preserve">. </w:t>
      </w:r>
    </w:p>
  </w:footnote>
  <w:footnote w:id="3">
    <w:p w14:paraId="3A4EBDAA" w14:textId="3F752BBB" w:rsidR="0005057E" w:rsidRPr="003D05E7" w:rsidRDefault="0005057E" w:rsidP="006D03B0">
      <w:pPr>
        <w:pStyle w:val="FootnoteText"/>
        <w:tabs>
          <w:tab w:val="left" w:pos="284"/>
        </w:tabs>
        <w:jc w:val="both"/>
        <w:rPr>
          <w:rFonts w:ascii="Cambria" w:hAnsi="Cambria"/>
          <w:lang w:val="bg-BG"/>
        </w:rPr>
      </w:pPr>
      <w:r w:rsidRPr="003D05E7">
        <w:rPr>
          <w:rStyle w:val="FootnoteReference"/>
          <w:rFonts w:ascii="Cambria" w:hAnsi="Cambria"/>
          <w:lang w:val="bg-BG"/>
        </w:rPr>
        <w:footnoteRef/>
      </w:r>
      <w:r w:rsidRPr="003D05E7">
        <w:rPr>
          <w:rFonts w:ascii="Cambria" w:hAnsi="Cambria"/>
          <w:lang w:val="bg-BG"/>
        </w:rPr>
        <w:t xml:space="preserve"> </w:t>
      </w:r>
      <w:r w:rsidRPr="003D05E7">
        <w:rPr>
          <w:rFonts w:ascii="Cambria" w:hAnsi="Cambria"/>
          <w:lang w:val="bg-BG"/>
        </w:rPr>
        <w:tab/>
        <w:t>Публикувано онлайн на адрес</w:t>
      </w:r>
      <w:r w:rsidRPr="003D05E7">
        <w:rPr>
          <w:rStyle w:val="Hyperlink"/>
          <w:rFonts w:ascii="Cambria" w:hAnsi="Cambria"/>
          <w:lang w:val="bg-BG"/>
        </w:rPr>
        <w:t xml:space="preserve">: </w:t>
      </w:r>
      <w:hyperlink r:id="rId3" w:history="1">
        <w:r w:rsidRPr="003D05E7">
          <w:rPr>
            <w:rStyle w:val="Hyperlink"/>
            <w:rFonts w:ascii="Cambria" w:hAnsi="Cambria"/>
            <w:lang w:val="bg-BG"/>
          </w:rPr>
          <w:t>https://eur-lex.europa.eu/legal-content/EN/TXT/PDF/?uri=CELEX:4200</w:t>
        </w:r>
        <w:r w:rsidRPr="003D05E7">
          <w:rPr>
            <w:rStyle w:val="Hyperlink"/>
            <w:rFonts w:ascii="Cambria" w:hAnsi="Cambria"/>
            <w:lang w:val="bg-BG"/>
          </w:rPr>
          <w:br/>
          <w:t>8X0130(01)&amp;from=EN</w:t>
        </w:r>
      </w:hyperlink>
      <w:r w:rsidRPr="003D05E7">
        <w:rPr>
          <w:rFonts w:ascii="Cambria" w:hAnsi="Cambria"/>
          <w:lang w:val="bg-BG"/>
        </w:rPr>
        <w:t>.</w:t>
      </w:r>
    </w:p>
  </w:footnote>
  <w:footnote w:id="4">
    <w:p w14:paraId="0978E57F" w14:textId="1B052B0A" w:rsidR="0005057E" w:rsidRPr="00392161" w:rsidRDefault="0005057E">
      <w:pPr>
        <w:pStyle w:val="FootnoteText"/>
        <w:rPr>
          <w:lang w:val="bg-BG"/>
        </w:rPr>
      </w:pPr>
      <w:r>
        <w:rPr>
          <w:rStyle w:val="FootnoteReference"/>
        </w:rPr>
        <w:footnoteRef/>
      </w:r>
      <w:r w:rsidRPr="003A1A3C">
        <w:rPr>
          <w:lang w:val="bg-BG"/>
        </w:rPr>
        <w:t xml:space="preserve"> </w:t>
      </w:r>
      <w:r>
        <w:rPr>
          <w:lang w:val="bg-BG"/>
        </w:rPr>
        <w:t xml:space="preserve">Публикувано онлайн на адрес: </w:t>
      </w:r>
      <w:hyperlink r:id="rId4" w:history="1">
        <w:r w:rsidRPr="00254767">
          <w:rPr>
            <w:rStyle w:val="Hyperlink"/>
            <w:lang w:val="bg-BG"/>
          </w:rPr>
          <w:t>https://www.un.org/sites/un2.un.org/files/sotf-pact_for_the_future_adopted.pdf</w:t>
        </w:r>
      </w:hyperlink>
      <w:r>
        <w:rPr>
          <w:lang w:val="bg-BG"/>
        </w:rPr>
        <w:t xml:space="preserve">. </w:t>
      </w:r>
    </w:p>
  </w:footnote>
  <w:footnote w:id="5">
    <w:p w14:paraId="66E636E1" w14:textId="2B460FCE" w:rsidR="0005057E" w:rsidRPr="00392161" w:rsidRDefault="0005057E">
      <w:pPr>
        <w:pStyle w:val="FootnoteText"/>
        <w:rPr>
          <w:lang w:val="bg-BG"/>
        </w:rPr>
      </w:pPr>
      <w:r>
        <w:rPr>
          <w:rStyle w:val="FootnoteReference"/>
        </w:rPr>
        <w:footnoteRef/>
      </w:r>
      <w:r w:rsidRPr="003A1A3C">
        <w:rPr>
          <w:lang w:val="bg-BG"/>
        </w:rPr>
        <w:t xml:space="preserve"> </w:t>
      </w:r>
      <w:r>
        <w:rPr>
          <w:lang w:val="bg-BG"/>
        </w:rPr>
        <w:t xml:space="preserve">Публикувано онлайн на адрес: </w:t>
      </w:r>
      <w:hyperlink r:id="rId5" w:history="1">
        <w:r>
          <w:rPr>
            <w:rStyle w:val="Hyperlink"/>
          </w:rPr>
          <w:t>EUR</w:t>
        </w:r>
        <w:r w:rsidRPr="003A1A3C">
          <w:rPr>
            <w:rStyle w:val="Hyperlink"/>
            <w:lang w:val="bg-BG"/>
          </w:rPr>
          <w:t>-</w:t>
        </w:r>
        <w:r>
          <w:rPr>
            <w:rStyle w:val="Hyperlink"/>
          </w:rPr>
          <w:t>Lex</w:t>
        </w:r>
        <w:r w:rsidRPr="003A1A3C">
          <w:rPr>
            <w:rStyle w:val="Hyperlink"/>
            <w:lang w:val="bg-BG"/>
          </w:rPr>
          <w:t xml:space="preserve"> - 52021</w:t>
        </w:r>
        <w:r>
          <w:rPr>
            <w:rStyle w:val="Hyperlink"/>
          </w:rPr>
          <w:t>DC</w:t>
        </w:r>
        <w:r w:rsidRPr="003A1A3C">
          <w:rPr>
            <w:rStyle w:val="Hyperlink"/>
            <w:lang w:val="bg-BG"/>
          </w:rPr>
          <w:t xml:space="preserve">0110 - </w:t>
        </w:r>
        <w:r>
          <w:rPr>
            <w:rStyle w:val="Hyperlink"/>
          </w:rPr>
          <w:t>EN</w:t>
        </w:r>
        <w:r w:rsidRPr="003A1A3C">
          <w:rPr>
            <w:rStyle w:val="Hyperlink"/>
            <w:lang w:val="bg-BG"/>
          </w:rPr>
          <w:t xml:space="preserve"> - </w:t>
        </w:r>
        <w:r>
          <w:rPr>
            <w:rStyle w:val="Hyperlink"/>
          </w:rPr>
          <w:t>EUR</w:t>
        </w:r>
        <w:r w:rsidRPr="003A1A3C">
          <w:rPr>
            <w:rStyle w:val="Hyperlink"/>
            <w:lang w:val="bg-BG"/>
          </w:rPr>
          <w:t>-</w:t>
        </w:r>
        <w:r>
          <w:rPr>
            <w:rStyle w:val="Hyperlink"/>
          </w:rPr>
          <w:t>Lex</w:t>
        </w:r>
      </w:hyperlink>
      <w:r>
        <w:rPr>
          <w:lang w:val="bg-BG"/>
        </w:rPr>
        <w:t>.</w:t>
      </w:r>
    </w:p>
  </w:footnote>
  <w:footnote w:id="6">
    <w:p w14:paraId="79CEF3D4" w14:textId="77777777" w:rsidR="0005057E" w:rsidRPr="003D05E7" w:rsidRDefault="0005057E" w:rsidP="00067256">
      <w:pPr>
        <w:pStyle w:val="FootnoteText"/>
        <w:jc w:val="both"/>
        <w:rPr>
          <w:rFonts w:ascii="Cambria" w:hAnsi="Cambria"/>
          <w:lang w:val="bg-BG"/>
        </w:rPr>
      </w:pPr>
      <w:r w:rsidRPr="003D05E7">
        <w:rPr>
          <w:rStyle w:val="FootnoteReference"/>
          <w:rFonts w:ascii="Cambria" w:hAnsi="Cambria"/>
        </w:rPr>
        <w:footnoteRef/>
      </w:r>
      <w:r w:rsidRPr="003D05E7">
        <w:rPr>
          <w:rFonts w:ascii="Cambria" w:hAnsi="Cambria"/>
          <w:lang w:val="bg-BG"/>
        </w:rPr>
        <w:t xml:space="preserve"> Списък със страните партньори на Република България по двустранна и многостранна линия на сътрудничеството за развитие е представен в Приложение </w:t>
      </w:r>
      <w:r w:rsidRPr="003D05E7">
        <w:rPr>
          <w:rFonts w:ascii="Cambria" w:hAnsi="Cambria"/>
        </w:rPr>
        <w:t>I</w:t>
      </w:r>
      <w:r w:rsidRPr="003D05E7">
        <w:rPr>
          <w:rFonts w:ascii="Cambria" w:hAnsi="Cambria"/>
          <w:lang w:val="bg-BG"/>
        </w:rPr>
        <w:t>.</w:t>
      </w:r>
    </w:p>
  </w:footnote>
  <w:footnote w:id="7">
    <w:p w14:paraId="136CFA63" w14:textId="68F6679A" w:rsidR="0005057E" w:rsidRPr="003D05E7" w:rsidRDefault="0005057E" w:rsidP="00565D00">
      <w:pPr>
        <w:pStyle w:val="FootnoteText"/>
        <w:tabs>
          <w:tab w:val="left" w:pos="284"/>
        </w:tabs>
        <w:spacing w:after="120"/>
        <w:jc w:val="both"/>
        <w:rPr>
          <w:rFonts w:ascii="Cambria" w:hAnsi="Cambria"/>
          <w:iCs/>
          <w:lang w:val="bg-BG"/>
        </w:rPr>
      </w:pPr>
      <w:r w:rsidRPr="003D05E7">
        <w:rPr>
          <w:rStyle w:val="FootnoteReference"/>
          <w:rFonts w:ascii="Cambria" w:hAnsi="Cambria"/>
          <w:lang w:val="bg-BG"/>
        </w:rPr>
        <w:footnoteRef/>
      </w:r>
      <w:r w:rsidRPr="003D05E7">
        <w:rPr>
          <w:rFonts w:ascii="Cambria" w:hAnsi="Cambria"/>
          <w:lang w:val="bg-BG"/>
        </w:rPr>
        <w:t xml:space="preserve"> </w:t>
      </w:r>
      <w:r w:rsidRPr="003D05E7">
        <w:rPr>
          <w:rFonts w:ascii="Cambria" w:hAnsi="Cambria"/>
          <w:lang w:val="bg-BG"/>
        </w:rPr>
        <w:tab/>
        <w:t xml:space="preserve">Заключения на Съвета от 11/5/2020 относно политиката на Източното партньорство след 2020 г. </w:t>
      </w:r>
      <w:r w:rsidRPr="00C307F6">
        <w:rPr>
          <w:rFonts w:ascii="Cambria" w:hAnsi="Cambria"/>
          <w:lang w:val="bg-BG"/>
        </w:rPr>
        <w:t>(</w:t>
      </w:r>
      <w:hyperlink r:id="rId6" w:history="1">
        <w:r w:rsidRPr="003D05E7">
          <w:rPr>
            <w:rStyle w:val="Hyperlink"/>
            <w:rFonts w:ascii="Cambria" w:hAnsi="Cambria"/>
          </w:rPr>
          <w:t>https</w:t>
        </w:r>
        <w:r w:rsidRPr="00C307F6">
          <w:rPr>
            <w:rStyle w:val="Hyperlink"/>
            <w:rFonts w:ascii="Cambria" w:hAnsi="Cambria"/>
            <w:lang w:val="bg-BG"/>
          </w:rPr>
          <w:t>://</w:t>
        </w:r>
        <w:r w:rsidRPr="003D05E7">
          <w:rPr>
            <w:rStyle w:val="Hyperlink"/>
            <w:rFonts w:ascii="Cambria" w:hAnsi="Cambria"/>
          </w:rPr>
          <w:t>www</w:t>
        </w:r>
        <w:r w:rsidRPr="00C307F6">
          <w:rPr>
            <w:rStyle w:val="Hyperlink"/>
            <w:rFonts w:ascii="Cambria" w:hAnsi="Cambria"/>
            <w:lang w:val="bg-BG"/>
          </w:rPr>
          <w:t>.</w:t>
        </w:r>
        <w:r w:rsidRPr="003D05E7">
          <w:rPr>
            <w:rStyle w:val="Hyperlink"/>
            <w:rFonts w:ascii="Cambria" w:hAnsi="Cambria"/>
          </w:rPr>
          <w:t>consilium</w:t>
        </w:r>
        <w:r w:rsidRPr="00C307F6">
          <w:rPr>
            <w:rStyle w:val="Hyperlink"/>
            <w:rFonts w:ascii="Cambria" w:hAnsi="Cambria"/>
            <w:lang w:val="bg-BG"/>
          </w:rPr>
          <w:t>.</w:t>
        </w:r>
        <w:r w:rsidRPr="003D05E7">
          <w:rPr>
            <w:rStyle w:val="Hyperlink"/>
            <w:rFonts w:ascii="Cambria" w:hAnsi="Cambria"/>
          </w:rPr>
          <w:t>europa</w:t>
        </w:r>
        <w:r w:rsidRPr="00C307F6">
          <w:rPr>
            <w:rStyle w:val="Hyperlink"/>
            <w:rFonts w:ascii="Cambria" w:hAnsi="Cambria"/>
            <w:lang w:val="bg-BG"/>
          </w:rPr>
          <w:t>.</w:t>
        </w:r>
        <w:r w:rsidRPr="003D05E7">
          <w:rPr>
            <w:rStyle w:val="Hyperlink"/>
            <w:rFonts w:ascii="Cambria" w:hAnsi="Cambria"/>
          </w:rPr>
          <w:t>eu</w:t>
        </w:r>
        <w:r w:rsidRPr="00C307F6">
          <w:rPr>
            <w:rStyle w:val="Hyperlink"/>
            <w:rFonts w:ascii="Cambria" w:hAnsi="Cambria"/>
            <w:lang w:val="bg-BG"/>
          </w:rPr>
          <w:t>/</w:t>
        </w:r>
        <w:r w:rsidRPr="003D05E7">
          <w:rPr>
            <w:rStyle w:val="Hyperlink"/>
            <w:rFonts w:ascii="Cambria" w:hAnsi="Cambria"/>
          </w:rPr>
          <w:t>bg</w:t>
        </w:r>
        <w:r w:rsidRPr="00C307F6">
          <w:rPr>
            <w:rStyle w:val="Hyperlink"/>
            <w:rFonts w:ascii="Cambria" w:hAnsi="Cambria"/>
            <w:lang w:val="bg-BG"/>
          </w:rPr>
          <w:t>/</w:t>
        </w:r>
        <w:r w:rsidRPr="003D05E7">
          <w:rPr>
            <w:rStyle w:val="Hyperlink"/>
            <w:rFonts w:ascii="Cambria" w:hAnsi="Cambria"/>
          </w:rPr>
          <w:t>press</w:t>
        </w:r>
        <w:r w:rsidRPr="00C307F6">
          <w:rPr>
            <w:rStyle w:val="Hyperlink"/>
            <w:rFonts w:ascii="Cambria" w:hAnsi="Cambria"/>
            <w:lang w:val="bg-BG"/>
          </w:rPr>
          <w:t>/</w:t>
        </w:r>
        <w:r w:rsidRPr="003D05E7">
          <w:rPr>
            <w:rStyle w:val="Hyperlink"/>
            <w:rFonts w:ascii="Cambria" w:hAnsi="Cambria"/>
          </w:rPr>
          <w:t>press</w:t>
        </w:r>
        <w:r w:rsidRPr="00C307F6">
          <w:rPr>
            <w:rStyle w:val="Hyperlink"/>
            <w:rFonts w:ascii="Cambria" w:hAnsi="Cambria"/>
            <w:lang w:val="bg-BG"/>
          </w:rPr>
          <w:t>-</w:t>
        </w:r>
        <w:r w:rsidRPr="003D05E7">
          <w:rPr>
            <w:rStyle w:val="Hyperlink"/>
            <w:rFonts w:ascii="Cambria" w:hAnsi="Cambria"/>
          </w:rPr>
          <w:t>releases</w:t>
        </w:r>
        <w:r w:rsidRPr="00C307F6">
          <w:rPr>
            <w:rStyle w:val="Hyperlink"/>
            <w:rFonts w:ascii="Cambria" w:hAnsi="Cambria"/>
            <w:lang w:val="bg-BG"/>
          </w:rPr>
          <w:t>/2020/05/11/</w:t>
        </w:r>
        <w:r w:rsidRPr="003D05E7">
          <w:rPr>
            <w:rStyle w:val="Hyperlink"/>
            <w:rFonts w:ascii="Cambria" w:hAnsi="Cambria"/>
          </w:rPr>
          <w:t>eastern</w:t>
        </w:r>
        <w:r w:rsidRPr="00C307F6">
          <w:rPr>
            <w:rStyle w:val="Hyperlink"/>
            <w:rFonts w:ascii="Cambria" w:hAnsi="Cambria"/>
            <w:lang w:val="bg-BG"/>
          </w:rPr>
          <w:t>-</w:t>
        </w:r>
        <w:r w:rsidRPr="003D05E7">
          <w:rPr>
            <w:rStyle w:val="Hyperlink"/>
            <w:rFonts w:ascii="Cambria" w:hAnsi="Cambria"/>
          </w:rPr>
          <w:t>partnership</w:t>
        </w:r>
        <w:r w:rsidRPr="00C307F6">
          <w:rPr>
            <w:rStyle w:val="Hyperlink"/>
            <w:rFonts w:ascii="Cambria" w:hAnsi="Cambria"/>
            <w:lang w:val="bg-BG"/>
          </w:rPr>
          <w:t>-</w:t>
        </w:r>
        <w:r w:rsidRPr="003D05E7">
          <w:rPr>
            <w:rStyle w:val="Hyperlink"/>
            <w:rFonts w:ascii="Cambria" w:hAnsi="Cambria"/>
          </w:rPr>
          <w:t>policy</w:t>
        </w:r>
        <w:r w:rsidRPr="00C307F6">
          <w:rPr>
            <w:rStyle w:val="Hyperlink"/>
            <w:rFonts w:ascii="Cambria" w:hAnsi="Cambria"/>
            <w:lang w:val="bg-BG"/>
          </w:rPr>
          <w:t>-</w:t>
        </w:r>
        <w:r w:rsidRPr="003D05E7">
          <w:rPr>
            <w:rStyle w:val="Hyperlink"/>
            <w:rFonts w:ascii="Cambria" w:hAnsi="Cambria"/>
          </w:rPr>
          <w:t>beyond</w:t>
        </w:r>
        <w:r w:rsidRPr="00C307F6">
          <w:rPr>
            <w:rStyle w:val="Hyperlink"/>
            <w:rFonts w:ascii="Cambria" w:hAnsi="Cambria"/>
            <w:lang w:val="bg-BG"/>
          </w:rPr>
          <w:t>-2020-</w:t>
        </w:r>
        <w:r w:rsidRPr="003D05E7">
          <w:rPr>
            <w:rStyle w:val="Hyperlink"/>
            <w:rFonts w:ascii="Cambria" w:hAnsi="Cambria"/>
          </w:rPr>
          <w:t>council</w:t>
        </w:r>
        <w:r w:rsidRPr="00C307F6">
          <w:rPr>
            <w:rStyle w:val="Hyperlink"/>
            <w:rFonts w:ascii="Cambria" w:hAnsi="Cambria"/>
            <w:lang w:val="bg-BG"/>
          </w:rPr>
          <w:t>-</w:t>
        </w:r>
        <w:r w:rsidRPr="003D05E7">
          <w:rPr>
            <w:rStyle w:val="Hyperlink"/>
            <w:rFonts w:ascii="Cambria" w:hAnsi="Cambria"/>
          </w:rPr>
          <w:t>approves</w:t>
        </w:r>
        <w:r w:rsidRPr="00C307F6">
          <w:rPr>
            <w:rStyle w:val="Hyperlink"/>
            <w:rFonts w:ascii="Cambria" w:hAnsi="Cambria"/>
            <w:lang w:val="bg-BG"/>
          </w:rPr>
          <w:t>-</w:t>
        </w:r>
        <w:r w:rsidRPr="003D05E7">
          <w:rPr>
            <w:rStyle w:val="Hyperlink"/>
            <w:rFonts w:ascii="Cambria" w:hAnsi="Cambria"/>
          </w:rPr>
          <w:t>conclusions</w:t>
        </w:r>
        <w:r w:rsidRPr="00C307F6">
          <w:rPr>
            <w:rStyle w:val="Hyperlink"/>
            <w:rFonts w:ascii="Cambria" w:hAnsi="Cambria"/>
            <w:lang w:val="bg-BG"/>
          </w:rPr>
          <w:t>/</w:t>
        </w:r>
      </w:hyperlink>
      <w:r w:rsidRPr="00C307F6">
        <w:rPr>
          <w:rFonts w:ascii="Cambria" w:hAnsi="Cambria"/>
          <w:lang w:val="bg-BG"/>
        </w:rPr>
        <w:t xml:space="preserve">) </w:t>
      </w:r>
      <w:r w:rsidRPr="003D05E7">
        <w:rPr>
          <w:rFonts w:ascii="Cambria" w:hAnsi="Cambria"/>
          <w:lang w:val="bg-BG"/>
        </w:rPr>
        <w:t xml:space="preserve">и Съвместно съобщение на ЕК </w:t>
      </w:r>
      <w:r>
        <w:rPr>
          <w:rFonts w:ascii="Cambria" w:hAnsi="Cambria"/>
          <w:lang w:val="bg-BG"/>
        </w:rPr>
        <w:t xml:space="preserve">и ЕСВД: </w:t>
      </w:r>
      <w:r w:rsidRPr="003D05E7">
        <w:rPr>
          <w:rFonts w:ascii="Cambria" w:hAnsi="Cambria"/>
          <w:lang w:val="bg-BG"/>
        </w:rPr>
        <w:t xml:space="preserve">Политиката за Източното партньорство след 2020 г.: Повишаване на устойчивостта </w:t>
      </w:r>
      <w:r>
        <w:rPr>
          <w:rFonts w:ascii="Cambria" w:hAnsi="Cambria"/>
          <w:lang w:val="bg-BG"/>
        </w:rPr>
        <w:t>–</w:t>
      </w:r>
      <w:r w:rsidRPr="003D05E7">
        <w:rPr>
          <w:rFonts w:ascii="Cambria" w:hAnsi="Cambria"/>
          <w:lang w:val="bg-BG"/>
        </w:rPr>
        <w:t xml:space="preserve"> Източно партньорство, което постига резултати в полза на всички</w:t>
      </w:r>
      <w:r w:rsidRPr="00C307F6">
        <w:rPr>
          <w:rFonts w:ascii="Cambria" w:hAnsi="Cambria"/>
          <w:lang w:val="bg-BG"/>
        </w:rPr>
        <w:t xml:space="preserve"> (</w:t>
      </w:r>
      <w:hyperlink r:id="rId7" w:history="1">
        <w:r w:rsidRPr="003D05E7">
          <w:rPr>
            <w:rStyle w:val="Hyperlink"/>
            <w:rFonts w:ascii="Cambria" w:hAnsi="Cambria"/>
          </w:rPr>
          <w:t>Joint</w:t>
        </w:r>
        <w:r w:rsidRPr="00C307F6">
          <w:rPr>
            <w:rStyle w:val="Hyperlink"/>
            <w:rFonts w:ascii="Cambria" w:hAnsi="Cambria"/>
            <w:lang w:val="bg-BG"/>
          </w:rPr>
          <w:t xml:space="preserve"> </w:t>
        </w:r>
        <w:r w:rsidRPr="003D05E7">
          <w:rPr>
            <w:rStyle w:val="Hyperlink"/>
            <w:rFonts w:ascii="Cambria" w:hAnsi="Cambria"/>
          </w:rPr>
          <w:t>Communication</w:t>
        </w:r>
        <w:r w:rsidRPr="00C307F6">
          <w:rPr>
            <w:rStyle w:val="Hyperlink"/>
            <w:rFonts w:ascii="Cambria" w:hAnsi="Cambria"/>
            <w:lang w:val="bg-BG"/>
          </w:rPr>
          <w:t xml:space="preserve">: </w:t>
        </w:r>
        <w:r w:rsidRPr="003D05E7">
          <w:rPr>
            <w:rStyle w:val="Hyperlink"/>
            <w:rFonts w:ascii="Cambria" w:hAnsi="Cambria"/>
          </w:rPr>
          <w:t>Eastern</w:t>
        </w:r>
        <w:r w:rsidRPr="00C307F6">
          <w:rPr>
            <w:rStyle w:val="Hyperlink"/>
            <w:rFonts w:ascii="Cambria" w:hAnsi="Cambria"/>
            <w:lang w:val="bg-BG"/>
          </w:rPr>
          <w:t xml:space="preserve"> </w:t>
        </w:r>
        <w:r w:rsidRPr="003D05E7">
          <w:rPr>
            <w:rStyle w:val="Hyperlink"/>
            <w:rFonts w:ascii="Cambria" w:hAnsi="Cambria"/>
          </w:rPr>
          <w:t>Partnership</w:t>
        </w:r>
        <w:r w:rsidRPr="00C307F6">
          <w:rPr>
            <w:rStyle w:val="Hyperlink"/>
            <w:rFonts w:ascii="Cambria" w:hAnsi="Cambria"/>
            <w:lang w:val="bg-BG"/>
          </w:rPr>
          <w:t xml:space="preserve"> </w:t>
        </w:r>
        <w:r w:rsidRPr="003D05E7">
          <w:rPr>
            <w:rStyle w:val="Hyperlink"/>
            <w:rFonts w:ascii="Cambria" w:hAnsi="Cambria"/>
          </w:rPr>
          <w:t>policy</w:t>
        </w:r>
        <w:r w:rsidRPr="00C307F6">
          <w:rPr>
            <w:rStyle w:val="Hyperlink"/>
            <w:rFonts w:ascii="Cambria" w:hAnsi="Cambria"/>
            <w:lang w:val="bg-BG"/>
          </w:rPr>
          <w:t xml:space="preserve"> </w:t>
        </w:r>
        <w:r w:rsidRPr="003D05E7">
          <w:rPr>
            <w:rStyle w:val="Hyperlink"/>
            <w:rFonts w:ascii="Cambria" w:hAnsi="Cambria"/>
          </w:rPr>
          <w:t>beyond</w:t>
        </w:r>
        <w:r w:rsidRPr="00C307F6">
          <w:rPr>
            <w:rStyle w:val="Hyperlink"/>
            <w:rFonts w:ascii="Cambria" w:hAnsi="Cambria"/>
            <w:lang w:val="bg-BG"/>
          </w:rPr>
          <w:t xml:space="preserve"> 2020: </w:t>
        </w:r>
        <w:r w:rsidRPr="003D05E7">
          <w:rPr>
            <w:rStyle w:val="Hyperlink"/>
            <w:rFonts w:ascii="Cambria" w:hAnsi="Cambria"/>
          </w:rPr>
          <w:t>Reinforcing</w:t>
        </w:r>
        <w:r w:rsidRPr="00C307F6">
          <w:rPr>
            <w:rStyle w:val="Hyperlink"/>
            <w:rFonts w:ascii="Cambria" w:hAnsi="Cambria"/>
            <w:lang w:val="bg-BG"/>
          </w:rPr>
          <w:t xml:space="preserve"> </w:t>
        </w:r>
        <w:r w:rsidRPr="003D05E7">
          <w:rPr>
            <w:rStyle w:val="Hyperlink"/>
            <w:rFonts w:ascii="Cambria" w:hAnsi="Cambria"/>
          </w:rPr>
          <w:t>Resilience</w:t>
        </w:r>
        <w:r w:rsidRPr="00C307F6">
          <w:rPr>
            <w:rStyle w:val="Hyperlink"/>
            <w:rFonts w:ascii="Cambria" w:hAnsi="Cambria"/>
            <w:lang w:val="bg-BG"/>
          </w:rPr>
          <w:t xml:space="preserve"> – </w:t>
        </w:r>
        <w:r w:rsidRPr="003D05E7">
          <w:rPr>
            <w:rStyle w:val="Hyperlink"/>
            <w:rFonts w:ascii="Cambria" w:hAnsi="Cambria"/>
          </w:rPr>
          <w:t>an</w:t>
        </w:r>
        <w:r w:rsidRPr="00C307F6">
          <w:rPr>
            <w:rStyle w:val="Hyperlink"/>
            <w:rFonts w:ascii="Cambria" w:hAnsi="Cambria"/>
            <w:lang w:val="bg-BG"/>
          </w:rPr>
          <w:t xml:space="preserve"> </w:t>
        </w:r>
        <w:r w:rsidRPr="003D05E7">
          <w:rPr>
            <w:rStyle w:val="Hyperlink"/>
            <w:rFonts w:ascii="Cambria" w:hAnsi="Cambria"/>
          </w:rPr>
          <w:t>Eastern</w:t>
        </w:r>
        <w:r w:rsidRPr="00C307F6">
          <w:rPr>
            <w:rStyle w:val="Hyperlink"/>
            <w:rFonts w:ascii="Cambria" w:hAnsi="Cambria"/>
            <w:lang w:val="bg-BG"/>
          </w:rPr>
          <w:t xml:space="preserve"> </w:t>
        </w:r>
        <w:r w:rsidRPr="003D05E7">
          <w:rPr>
            <w:rStyle w:val="Hyperlink"/>
            <w:rFonts w:ascii="Cambria" w:hAnsi="Cambria"/>
          </w:rPr>
          <w:t>Partnership</w:t>
        </w:r>
        <w:r w:rsidRPr="00C307F6">
          <w:rPr>
            <w:rStyle w:val="Hyperlink"/>
            <w:rFonts w:ascii="Cambria" w:hAnsi="Cambria"/>
            <w:lang w:val="bg-BG"/>
          </w:rPr>
          <w:t xml:space="preserve"> </w:t>
        </w:r>
        <w:r w:rsidRPr="003D05E7">
          <w:rPr>
            <w:rStyle w:val="Hyperlink"/>
            <w:rFonts w:ascii="Cambria" w:hAnsi="Cambria"/>
          </w:rPr>
          <w:t>that</w:t>
        </w:r>
        <w:r w:rsidRPr="00C307F6">
          <w:rPr>
            <w:rStyle w:val="Hyperlink"/>
            <w:rFonts w:ascii="Cambria" w:hAnsi="Cambria"/>
            <w:lang w:val="bg-BG"/>
          </w:rPr>
          <w:t xml:space="preserve"> </w:t>
        </w:r>
        <w:r w:rsidRPr="003D05E7">
          <w:rPr>
            <w:rStyle w:val="Hyperlink"/>
            <w:rFonts w:ascii="Cambria" w:hAnsi="Cambria"/>
          </w:rPr>
          <w:t>delivers</w:t>
        </w:r>
        <w:r w:rsidRPr="00C307F6">
          <w:rPr>
            <w:rStyle w:val="Hyperlink"/>
            <w:rFonts w:ascii="Cambria" w:hAnsi="Cambria"/>
            <w:lang w:val="bg-BG"/>
          </w:rPr>
          <w:t xml:space="preserve"> </w:t>
        </w:r>
        <w:r w:rsidRPr="003D05E7">
          <w:rPr>
            <w:rStyle w:val="Hyperlink"/>
            <w:rFonts w:ascii="Cambria" w:hAnsi="Cambria"/>
          </w:rPr>
          <w:t>for</w:t>
        </w:r>
        <w:r w:rsidRPr="00C307F6">
          <w:rPr>
            <w:rStyle w:val="Hyperlink"/>
            <w:rFonts w:ascii="Cambria" w:hAnsi="Cambria"/>
            <w:lang w:val="bg-BG"/>
          </w:rPr>
          <w:t xml:space="preserve"> </w:t>
        </w:r>
        <w:r w:rsidRPr="003D05E7">
          <w:rPr>
            <w:rStyle w:val="Hyperlink"/>
            <w:rFonts w:ascii="Cambria" w:hAnsi="Cambria"/>
          </w:rPr>
          <w:t>all</w:t>
        </w:r>
        <w:r w:rsidRPr="00C307F6">
          <w:rPr>
            <w:rStyle w:val="Hyperlink"/>
            <w:rFonts w:ascii="Cambria" w:hAnsi="Cambria"/>
            <w:lang w:val="bg-BG"/>
          </w:rPr>
          <w:t xml:space="preserve"> | </w:t>
        </w:r>
        <w:r w:rsidRPr="003D05E7">
          <w:rPr>
            <w:rStyle w:val="Hyperlink"/>
            <w:rFonts w:ascii="Cambria" w:hAnsi="Cambria"/>
          </w:rPr>
          <w:t>EEAS</w:t>
        </w:r>
      </w:hyperlink>
      <w:r w:rsidRPr="00C307F6">
        <w:rPr>
          <w:rFonts w:ascii="Cambria" w:hAnsi="Cambria"/>
          <w:lang w:val="bg-BG"/>
        </w:rPr>
        <w:t>)</w:t>
      </w:r>
      <w:r w:rsidRPr="003D05E7">
        <w:rPr>
          <w:rFonts w:ascii="Cambria" w:hAnsi="Cambria"/>
          <w:lang w:val="bg-BG"/>
        </w:rPr>
        <w:t>.</w:t>
      </w:r>
    </w:p>
  </w:footnote>
  <w:footnote w:id="8">
    <w:p w14:paraId="56CE70DE" w14:textId="2CAE61D3" w:rsidR="0005057E" w:rsidRPr="003D05E7" w:rsidRDefault="0005057E" w:rsidP="00565D00">
      <w:pPr>
        <w:pStyle w:val="FootnoteText"/>
        <w:tabs>
          <w:tab w:val="left" w:pos="284"/>
        </w:tabs>
        <w:spacing w:after="120"/>
        <w:jc w:val="both"/>
        <w:rPr>
          <w:rFonts w:ascii="Cambria" w:hAnsi="Cambria"/>
          <w:lang w:val="bg-BG"/>
        </w:rPr>
      </w:pPr>
      <w:r w:rsidRPr="003D05E7">
        <w:rPr>
          <w:rStyle w:val="FootnoteReference"/>
          <w:rFonts w:ascii="Cambria" w:hAnsi="Cambria"/>
          <w:lang w:val="bg-BG"/>
        </w:rPr>
        <w:footnoteRef/>
      </w:r>
      <w:r w:rsidRPr="003D05E7">
        <w:rPr>
          <w:rFonts w:ascii="Cambria" w:hAnsi="Cambria"/>
          <w:lang w:val="bg-BG"/>
        </w:rPr>
        <w:t xml:space="preserve"> </w:t>
      </w:r>
      <w:r w:rsidRPr="003D05E7">
        <w:rPr>
          <w:rFonts w:ascii="Cambria" w:hAnsi="Cambria"/>
          <w:lang w:val="bg-BG"/>
        </w:rPr>
        <w:tab/>
        <w:t>JOIN(2020) 4 final/9.3.2020</w:t>
      </w:r>
      <w:r>
        <w:rPr>
          <w:rFonts w:ascii="Cambria" w:hAnsi="Cambria"/>
          <w:lang w:val="bg-BG"/>
        </w:rPr>
        <w:t>.</w:t>
      </w:r>
    </w:p>
  </w:footnote>
  <w:footnote w:id="9">
    <w:p w14:paraId="78561253" w14:textId="6AAECA13" w:rsidR="0005057E" w:rsidRPr="003D05E7" w:rsidRDefault="0005057E" w:rsidP="007D09AB">
      <w:pPr>
        <w:pStyle w:val="FootnoteText"/>
        <w:jc w:val="both"/>
        <w:rPr>
          <w:rFonts w:ascii="Cambria" w:hAnsi="Cambria"/>
          <w:lang w:val="bg-BG"/>
        </w:rPr>
      </w:pPr>
      <w:r w:rsidRPr="003D05E7">
        <w:rPr>
          <w:rStyle w:val="FootnoteReference"/>
          <w:rFonts w:ascii="Cambria" w:hAnsi="Cambria"/>
        </w:rPr>
        <w:footnoteRef/>
      </w:r>
      <w:r w:rsidRPr="003D05E7">
        <w:rPr>
          <w:rFonts w:ascii="Cambria" w:hAnsi="Cambria"/>
          <w:lang w:val="bg-BG"/>
        </w:rPr>
        <w:t xml:space="preserve"> Списък със секторните приоритети на българското сътрудничество за развитие по региони е представен в Приложение </w:t>
      </w:r>
      <w:r w:rsidRPr="003D05E7">
        <w:rPr>
          <w:rFonts w:ascii="Cambria" w:hAnsi="Cambria"/>
        </w:rPr>
        <w:t>II</w:t>
      </w:r>
      <w:r w:rsidRPr="003D05E7">
        <w:rPr>
          <w:rFonts w:ascii="Cambria" w:hAnsi="Cambria"/>
          <w:lang w:val="bg-BG"/>
        </w:rPr>
        <w:t>.</w:t>
      </w:r>
    </w:p>
  </w:footnote>
  <w:footnote w:id="10">
    <w:p w14:paraId="7F15969B" w14:textId="3256A25A" w:rsidR="007D09AB" w:rsidRPr="007D09AB" w:rsidRDefault="007D09AB" w:rsidP="007D09AB">
      <w:pPr>
        <w:pStyle w:val="FootnoteText"/>
        <w:jc w:val="both"/>
        <w:rPr>
          <w:rFonts w:ascii="Cambria" w:hAnsi="Cambria"/>
          <w:lang w:val="bg-BG"/>
        </w:rPr>
      </w:pPr>
      <w:r w:rsidRPr="007D09AB">
        <w:rPr>
          <w:rStyle w:val="FootnoteReference"/>
          <w:rFonts w:ascii="Cambria" w:hAnsi="Cambria"/>
        </w:rPr>
        <w:footnoteRef/>
      </w:r>
      <w:r w:rsidRPr="007D09AB">
        <w:rPr>
          <w:rFonts w:ascii="Cambria" w:hAnsi="Cambria"/>
        </w:rPr>
        <w:t xml:space="preserve"> </w:t>
      </w:r>
      <w:r w:rsidRPr="007D09AB">
        <w:rPr>
          <w:rFonts w:ascii="Cambria" w:hAnsi="Cambria"/>
          <w:lang w:val="bg-BG"/>
        </w:rPr>
        <w:t>В съответствие с чл. 1, ал. 1, т. 4 от Постановление № 90 на Министерския съвет от 26 май 2000 г. за условията и реда за предоставяне на стипендии на студентите, докторантите и специализантите от държавните висши училища и научни организации</w:t>
      </w:r>
      <w:r w:rsidR="004469E8">
        <w:rPr>
          <w:rFonts w:ascii="Cambria" w:hAnsi="Cambria"/>
          <w:lang w:val="bg-BG"/>
        </w:rPr>
        <w:t>.</w:t>
      </w:r>
    </w:p>
  </w:footnote>
  <w:footnote w:id="11">
    <w:p w14:paraId="1909E6CD" w14:textId="72E6FD71" w:rsidR="0005057E" w:rsidRPr="003D05E7" w:rsidRDefault="0005057E" w:rsidP="002A4017">
      <w:pPr>
        <w:pStyle w:val="FootnoteText"/>
        <w:tabs>
          <w:tab w:val="left" w:pos="284"/>
        </w:tabs>
        <w:jc w:val="both"/>
        <w:rPr>
          <w:rFonts w:ascii="Cambria" w:hAnsi="Cambria"/>
          <w:lang w:val="bg-BG"/>
        </w:rPr>
      </w:pPr>
      <w:r w:rsidRPr="003D05E7">
        <w:rPr>
          <w:rStyle w:val="FootnoteReference"/>
          <w:rFonts w:ascii="Cambria" w:hAnsi="Cambria"/>
          <w:lang w:val="bg-BG"/>
        </w:rPr>
        <w:footnoteRef/>
      </w:r>
      <w:r w:rsidRPr="003D05E7">
        <w:rPr>
          <w:rFonts w:ascii="Cambria" w:hAnsi="Cambria"/>
          <w:lang w:val="bg-BG"/>
        </w:rPr>
        <w:t xml:space="preserve"> </w:t>
      </w:r>
      <w:r w:rsidRPr="003D05E7">
        <w:rPr>
          <w:rFonts w:ascii="Cambria" w:hAnsi="Cambria"/>
          <w:lang w:val="bg-BG"/>
        </w:rPr>
        <w:tab/>
        <w:t xml:space="preserve">Съвместна декларация на Съвета и представителите на правителствата на държавите членки, заседаващи в рамките на Съвета, Европейския парламент и Европейската </w:t>
      </w:r>
      <w:r w:rsidR="00A74B95">
        <w:rPr>
          <w:rFonts w:ascii="Cambria" w:hAnsi="Cambria"/>
          <w:lang w:val="bg-BG"/>
        </w:rPr>
        <w:t>к</w:t>
      </w:r>
      <w:r w:rsidRPr="003D05E7">
        <w:rPr>
          <w:rFonts w:ascii="Cambria" w:hAnsi="Cambria"/>
          <w:lang w:val="bg-BG"/>
        </w:rPr>
        <w:t xml:space="preserve">омисия, </w:t>
      </w:r>
      <w:r w:rsidRPr="003D05E7">
        <w:rPr>
          <w:rFonts w:ascii="Cambria" w:hAnsi="Cambria"/>
          <w:i/>
          <w:lang w:val="bg-BG"/>
        </w:rPr>
        <w:t>Европейски консенсус относно хуманитарната помощ</w:t>
      </w:r>
      <w:r w:rsidRPr="003D05E7">
        <w:rPr>
          <w:rFonts w:ascii="Cambria" w:hAnsi="Cambria"/>
          <w:lang w:val="bg-BG"/>
        </w:rPr>
        <w:t>, Официален вестник на ЕС C 25 от 30 януари 2008</w:t>
      </w:r>
      <w:r w:rsidR="002A4AA1">
        <w:rPr>
          <w:rFonts w:ascii="Cambria" w:hAnsi="Cambria"/>
          <w:lang w:val="bg-BG"/>
        </w:rPr>
        <w:t xml:space="preserve"> г.</w:t>
      </w:r>
      <w:r w:rsidRPr="003D05E7">
        <w:rPr>
          <w:rFonts w:ascii="Cambria" w:hAnsi="Cambria"/>
          <w:lang w:val="bg-BG"/>
        </w:rPr>
        <w:t xml:space="preserve">, стр. 1–12: </w:t>
      </w:r>
      <w:hyperlink r:id="rId8" w:history="1">
        <w:r w:rsidRPr="003D05E7">
          <w:rPr>
            <w:rStyle w:val="Hyperlink"/>
            <w:rFonts w:ascii="Cambria" w:hAnsi="Cambria"/>
            <w:lang w:val="bg-BG"/>
          </w:rPr>
          <w:t>https://eur-lex.europa.eu/legal-content/BG/TXT/PDF/?uri=CELEX:42008X0130(01)&amp;from=EN</w:t>
        </w:r>
      </w:hyperlink>
      <w:r w:rsidRPr="003D05E7">
        <w:rPr>
          <w:rFonts w:ascii="Cambria" w:hAnsi="Cambria"/>
          <w:lang w:val="bg-BG"/>
        </w:rPr>
        <w:t>.</w:t>
      </w:r>
    </w:p>
    <w:p w14:paraId="2BE808A3" w14:textId="18C79B1A" w:rsidR="0005057E" w:rsidRPr="003D05E7" w:rsidRDefault="0005057E" w:rsidP="002A4017">
      <w:pPr>
        <w:pStyle w:val="FootnoteText"/>
        <w:tabs>
          <w:tab w:val="left" w:pos="284"/>
        </w:tabs>
        <w:jc w:val="both"/>
        <w:rPr>
          <w:rFonts w:ascii="Cambria" w:hAnsi="Cambria"/>
          <w:lang w:val="bg-BG"/>
        </w:rPr>
      </w:pPr>
      <w:r w:rsidRPr="003D05E7">
        <w:rPr>
          <w:rFonts w:ascii="Cambria" w:hAnsi="Cambria"/>
          <w:lang w:val="bg-BG"/>
        </w:rPr>
        <w:t xml:space="preserve">В съответствие с чл. 4 от ДФЕС </w:t>
      </w:r>
      <w:r w:rsidR="00A74B95">
        <w:rPr>
          <w:rFonts w:ascii="Cambria" w:hAnsi="Cambria"/>
          <w:lang w:val="bg-BG"/>
        </w:rPr>
        <w:t>управлението</w:t>
      </w:r>
      <w:r w:rsidRPr="003D05E7">
        <w:rPr>
          <w:rFonts w:ascii="Cambria" w:hAnsi="Cambria"/>
          <w:lang w:val="bg-BG"/>
        </w:rPr>
        <w:t xml:space="preserve"> на хуманитарна помощ от ЕС е споделена компетентност между държавите членки и ЕС. Управляването на хуманитарната помощ на ЕС се осъществява съвместно от ЕК и неговите държави членки според модалностите на Регламент (ЕО) № 1256/96 на Съвета.</w:t>
      </w:r>
    </w:p>
  </w:footnote>
  <w:footnote w:id="12">
    <w:p w14:paraId="26E356BB" w14:textId="1A18EA8E" w:rsidR="0005057E" w:rsidRPr="003D05E7" w:rsidRDefault="0005057E" w:rsidP="00BA5F08">
      <w:pPr>
        <w:pStyle w:val="FootnoteText"/>
        <w:tabs>
          <w:tab w:val="left" w:pos="284"/>
        </w:tabs>
        <w:jc w:val="both"/>
        <w:rPr>
          <w:rFonts w:ascii="Cambria" w:hAnsi="Cambria"/>
          <w:lang w:val="bg-BG"/>
        </w:rPr>
      </w:pPr>
      <w:r w:rsidRPr="003D05E7">
        <w:rPr>
          <w:rStyle w:val="FootnoteReference"/>
          <w:rFonts w:ascii="Cambria" w:hAnsi="Cambria" w:cs="Calibri"/>
          <w:lang w:val="bg-BG"/>
        </w:rPr>
        <w:footnoteRef/>
      </w:r>
      <w:r w:rsidRPr="003D05E7">
        <w:rPr>
          <w:rFonts w:ascii="Cambria" w:hAnsi="Cambria" w:cs="Calibri"/>
          <w:lang w:val="bg-BG"/>
        </w:rPr>
        <w:t xml:space="preserve"> </w:t>
      </w:r>
      <w:r w:rsidRPr="003D05E7">
        <w:rPr>
          <w:rFonts w:ascii="Cambria" w:hAnsi="Cambria" w:cs="Calibri"/>
          <w:lang w:val="bg-BG"/>
        </w:rPr>
        <w:tab/>
        <w:t xml:space="preserve">Официален сайт: </w:t>
      </w:r>
      <w:hyperlink r:id="rId9" w:history="1">
        <w:r w:rsidRPr="003D05E7">
          <w:rPr>
            <w:rStyle w:val="Hyperlink"/>
            <w:rFonts w:ascii="Cambria" w:hAnsi="Cambria" w:cs="Calibri"/>
            <w:lang w:val="bg-BG"/>
          </w:rPr>
          <w:t>https://www.ghdinitiative.org/ghd/gns/home-page.html</w:t>
        </w:r>
      </w:hyperlink>
      <w:r w:rsidRPr="003D05E7">
        <w:rPr>
          <w:rFonts w:ascii="Cambria" w:hAnsi="Cambria" w:cs="Calibri"/>
          <w:lang w:val="bg-BG"/>
        </w:rPr>
        <w:t>.</w:t>
      </w:r>
      <w:r w:rsidRPr="003D05E7">
        <w:rPr>
          <w:rFonts w:ascii="Cambria" w:hAnsi="Cambria"/>
          <w:lang w:val="bg-BG"/>
        </w:rPr>
        <w:t xml:space="preserve"> В</w:t>
      </w:r>
      <w:r w:rsidRPr="003D05E7">
        <w:rPr>
          <w:rFonts w:ascii="Cambria" w:hAnsi="Cambria" w:cs="Calibri"/>
          <w:lang w:val="bg-BG"/>
        </w:rPr>
        <w:t xml:space="preserve">сички донори от ЕС се ангажират да прилагат принципите на </w:t>
      </w:r>
      <w:r w:rsidR="002A4AA1">
        <w:rPr>
          <w:rFonts w:ascii="Cambria" w:hAnsi="Cambria" w:cs="Calibri"/>
          <w:lang w:val="bg-BG"/>
        </w:rPr>
        <w:t>д</w:t>
      </w:r>
      <w:r w:rsidRPr="003D05E7">
        <w:rPr>
          <w:rFonts w:ascii="Cambria" w:hAnsi="Cambria" w:cs="Calibri"/>
          <w:lang w:val="bg-BG"/>
        </w:rPr>
        <w:t>оброто хуманитарно донорство (Принципи и добра практика на хуманитарното донорство, Стокхолм, 17 юни 2003 г., одобрени от ОИСР</w:t>
      </w:r>
      <w:r w:rsidR="002A4AA1">
        <w:rPr>
          <w:rFonts w:ascii="Cambria" w:hAnsi="Cambria" w:cs="Calibri"/>
          <w:lang w:val="bg-BG"/>
        </w:rPr>
        <w:t>/</w:t>
      </w:r>
      <w:r w:rsidRPr="003D05E7">
        <w:rPr>
          <w:rFonts w:ascii="Cambria" w:hAnsi="Cambria" w:cs="Calibri"/>
          <w:lang w:val="bg-BG"/>
        </w:rPr>
        <w:t>КПР през април 2006 г.) и да работят заедно, както и с други участници, с цел прилагане на най-добрите донорски практики.</w:t>
      </w:r>
    </w:p>
  </w:footnote>
  <w:footnote w:id="13">
    <w:p w14:paraId="07AC34AF" w14:textId="673DBE16" w:rsidR="0005057E" w:rsidRPr="00C307F6" w:rsidRDefault="0005057E" w:rsidP="00BA5F08">
      <w:pPr>
        <w:pStyle w:val="FootnoteText"/>
        <w:rPr>
          <w:rFonts w:ascii="Cambria" w:hAnsi="Cambria"/>
          <w:lang w:val="bg-BG"/>
        </w:rPr>
      </w:pPr>
      <w:r w:rsidRPr="003D05E7">
        <w:rPr>
          <w:rStyle w:val="FootnoteReference"/>
          <w:rFonts w:ascii="Cambria" w:hAnsi="Cambria"/>
        </w:rPr>
        <w:footnoteRef/>
      </w:r>
      <w:r w:rsidRPr="00C307F6">
        <w:rPr>
          <w:rFonts w:ascii="Cambria" w:hAnsi="Cambria"/>
          <w:lang w:val="bg-BG"/>
        </w:rPr>
        <w:t xml:space="preserve"> </w:t>
      </w:r>
      <w:hyperlink r:id="rId10" w:history="1">
        <w:r w:rsidRPr="003D05E7">
          <w:rPr>
            <w:rStyle w:val="Hyperlink"/>
            <w:rFonts w:ascii="Cambria" w:hAnsi="Cambria"/>
            <w:lang w:val="bg-BG"/>
          </w:rPr>
          <w:t>https://interagencystandingcommittee.org/grand-bargain</w:t>
        </w:r>
      </w:hyperlink>
      <w:r w:rsidRPr="00C307F6">
        <w:rPr>
          <w:rStyle w:val="Hyperlink"/>
          <w:rFonts w:ascii="Cambria" w:hAnsi="Cambria"/>
          <w:lang w:val="bg-BG"/>
        </w:rPr>
        <w:t>.</w:t>
      </w:r>
    </w:p>
  </w:footnote>
  <w:footnote w:id="14">
    <w:p w14:paraId="614FE747" w14:textId="0DC6A2EB" w:rsidR="0005057E" w:rsidRPr="00B154B7" w:rsidRDefault="0005057E" w:rsidP="00B154B7">
      <w:pPr>
        <w:pStyle w:val="FootnoteText"/>
        <w:tabs>
          <w:tab w:val="left" w:pos="284"/>
        </w:tabs>
        <w:jc w:val="both"/>
        <w:rPr>
          <w:rFonts w:ascii="Cambria" w:hAnsi="Cambria"/>
          <w:lang w:val="bg-BG"/>
        </w:rPr>
      </w:pPr>
      <w:r w:rsidRPr="003D05E7">
        <w:rPr>
          <w:rStyle w:val="FootnoteReference"/>
          <w:rFonts w:ascii="Cambria" w:hAnsi="Cambria"/>
          <w:lang w:val="bg-BG"/>
        </w:rPr>
        <w:footnoteRef/>
      </w:r>
      <w:r w:rsidRPr="003D05E7">
        <w:rPr>
          <w:rFonts w:ascii="Cambria" w:hAnsi="Cambria"/>
          <w:lang w:val="bg-BG"/>
        </w:rPr>
        <w:t xml:space="preserve"> </w:t>
      </w:r>
      <w:r w:rsidRPr="003D05E7">
        <w:rPr>
          <w:rFonts w:ascii="Cambria" w:hAnsi="Cambria"/>
          <w:lang w:val="bg-BG"/>
        </w:rPr>
        <w:tab/>
        <w:t xml:space="preserve">През 2005 г. ЕС прие </w:t>
      </w:r>
      <w:r w:rsidRPr="003D05E7">
        <w:rPr>
          <w:rFonts w:ascii="Cambria" w:hAnsi="Cambria"/>
          <w:i/>
          <w:lang w:val="bg-BG"/>
        </w:rPr>
        <w:t>Насоки за насърчаване на спазването на международното хуманитарно право</w:t>
      </w:r>
      <w:r w:rsidRPr="003D05E7">
        <w:rPr>
          <w:rFonts w:ascii="Cambria" w:hAnsi="Cambria"/>
          <w:lang w:val="bg-BG"/>
        </w:rPr>
        <w:t xml:space="preserve">, впоследствие актуализирани през 2009 г. Насоките са достъпни на: </w:t>
      </w:r>
      <w:hyperlink r:id="rId11" w:history="1">
        <w:r w:rsidRPr="00B154B7">
          <w:rPr>
            <w:rStyle w:val="Hyperlink"/>
            <w:rFonts w:ascii="Cambria" w:hAnsi="Cambria"/>
            <w:lang w:val="bg-BG"/>
          </w:rPr>
          <w:t>https://eur-lex.europa.eu/legal-content/BG/TXT/HTML/?uri=CELEX:52009XG1215(01)&amp;from=EN</w:t>
        </w:r>
      </w:hyperlink>
      <w:hyperlink w:history="1"/>
      <w:r w:rsidRPr="00B154B7">
        <w:rPr>
          <w:rFonts w:ascii="Cambria" w:hAnsi="Cambria"/>
          <w:lang w:val="bg-BG"/>
        </w:rPr>
        <w:t>.</w:t>
      </w:r>
    </w:p>
    <w:p w14:paraId="2EFE4F74" w14:textId="3B96E3CC" w:rsidR="0005057E" w:rsidRPr="003D05E7" w:rsidRDefault="0005057E" w:rsidP="00B154B7">
      <w:pPr>
        <w:pStyle w:val="FootnoteText"/>
        <w:tabs>
          <w:tab w:val="left" w:pos="284"/>
        </w:tabs>
        <w:jc w:val="both"/>
        <w:rPr>
          <w:rFonts w:ascii="Cambria" w:hAnsi="Cambria"/>
          <w:lang w:val="bg-BG"/>
        </w:rPr>
      </w:pPr>
      <w:r w:rsidRPr="00B154B7">
        <w:rPr>
          <w:rFonts w:ascii="Cambria" w:hAnsi="Cambria"/>
          <w:lang w:val="bg-BG"/>
        </w:rPr>
        <w:t xml:space="preserve">На 7 май 2024 г. Съветът на ЕС прие Заключения относно </w:t>
      </w:r>
      <w:r w:rsidRPr="00B154B7">
        <w:rPr>
          <w:rStyle w:val="Strong"/>
          <w:rFonts w:ascii="Cambria" w:hAnsi="Cambria"/>
          <w:b w:val="0"/>
          <w:lang w:val="bg-BG"/>
        </w:rPr>
        <w:t>защита в хуманитарни ситуации</w:t>
      </w:r>
      <w:r w:rsidRPr="00B154B7">
        <w:rPr>
          <w:rFonts w:ascii="Cambria" w:hAnsi="Cambria"/>
          <w:lang w:val="bg-BG"/>
        </w:rPr>
        <w:t xml:space="preserve">: </w:t>
      </w:r>
      <w:hyperlink r:id="rId12" w:history="1">
        <w:r w:rsidRPr="00C307F6">
          <w:rPr>
            <w:rStyle w:val="Hyperlink"/>
            <w:rFonts w:ascii="Cambria" w:hAnsi="Cambria"/>
            <w:lang w:val="bg-BG"/>
          </w:rPr>
          <w:t xml:space="preserve">Съветът призовава за по-добра защита на хуманитарната помощ - </w:t>
        </w:r>
        <w:r w:rsidRPr="00B154B7">
          <w:rPr>
            <w:rStyle w:val="Hyperlink"/>
            <w:rFonts w:ascii="Cambria" w:hAnsi="Cambria"/>
          </w:rPr>
          <w:t>Consilium</w:t>
        </w:r>
      </w:hyperlink>
      <w:r w:rsidRPr="00C307F6">
        <w:rPr>
          <w:lang w:val="bg-BG"/>
        </w:rPr>
        <w:t>.</w:t>
      </w:r>
    </w:p>
  </w:footnote>
  <w:footnote w:id="15">
    <w:p w14:paraId="55545FD3" w14:textId="77777777" w:rsidR="0005057E" w:rsidRPr="00C307F6" w:rsidRDefault="0005057E" w:rsidP="00071967">
      <w:pPr>
        <w:pStyle w:val="FootnoteText"/>
        <w:jc w:val="both"/>
        <w:rPr>
          <w:rFonts w:ascii="Cambria" w:hAnsi="Cambria"/>
          <w:lang w:val="bg-BG"/>
        </w:rPr>
      </w:pPr>
      <w:r w:rsidRPr="003D05E7">
        <w:rPr>
          <w:rStyle w:val="FootnoteReference"/>
          <w:rFonts w:ascii="Cambria" w:hAnsi="Cambria"/>
        </w:rPr>
        <w:footnoteRef/>
      </w:r>
      <w:r w:rsidRPr="003D05E7">
        <w:rPr>
          <w:rFonts w:ascii="Cambria" w:hAnsi="Cambria"/>
          <w:lang w:val="bg-BG"/>
        </w:rPr>
        <w:t xml:space="preserve"> </w:t>
      </w:r>
      <w:hyperlink r:id="rId13" w:history="1">
        <w:r w:rsidRPr="003D05E7">
          <w:rPr>
            <w:rStyle w:val="Hyperlink"/>
            <w:rFonts w:ascii="Cambria" w:hAnsi="Cambria"/>
          </w:rPr>
          <w:t>https</w:t>
        </w:r>
        <w:r w:rsidRPr="003D05E7">
          <w:rPr>
            <w:rStyle w:val="Hyperlink"/>
            <w:rFonts w:ascii="Cambria" w:hAnsi="Cambria"/>
            <w:lang w:val="bg-BG"/>
          </w:rPr>
          <w:t>://</w:t>
        </w:r>
        <w:r w:rsidRPr="003D05E7">
          <w:rPr>
            <w:rStyle w:val="Hyperlink"/>
            <w:rFonts w:ascii="Cambria" w:hAnsi="Cambria"/>
          </w:rPr>
          <w:t>www</w:t>
        </w:r>
        <w:r w:rsidRPr="003D05E7">
          <w:rPr>
            <w:rStyle w:val="Hyperlink"/>
            <w:rFonts w:ascii="Cambria" w:hAnsi="Cambria"/>
            <w:lang w:val="bg-BG"/>
          </w:rPr>
          <w:t>.</w:t>
        </w:r>
        <w:r w:rsidRPr="003D05E7">
          <w:rPr>
            <w:rStyle w:val="Hyperlink"/>
            <w:rFonts w:ascii="Cambria" w:hAnsi="Cambria"/>
          </w:rPr>
          <w:t>icrc</w:t>
        </w:r>
        <w:r w:rsidRPr="003D05E7">
          <w:rPr>
            <w:rStyle w:val="Hyperlink"/>
            <w:rFonts w:ascii="Cambria" w:hAnsi="Cambria"/>
            <w:lang w:val="bg-BG"/>
          </w:rPr>
          <w:t>.</w:t>
        </w:r>
        <w:r w:rsidRPr="003D05E7">
          <w:rPr>
            <w:rStyle w:val="Hyperlink"/>
            <w:rFonts w:ascii="Cambria" w:hAnsi="Cambria"/>
          </w:rPr>
          <w:t>org</w:t>
        </w:r>
        <w:r w:rsidRPr="003D05E7">
          <w:rPr>
            <w:rStyle w:val="Hyperlink"/>
            <w:rFonts w:ascii="Cambria" w:hAnsi="Cambria"/>
            <w:lang w:val="bg-BG"/>
          </w:rPr>
          <w:t>/</w:t>
        </w:r>
        <w:r w:rsidRPr="003D05E7">
          <w:rPr>
            <w:rStyle w:val="Hyperlink"/>
            <w:rFonts w:ascii="Cambria" w:hAnsi="Cambria"/>
          </w:rPr>
          <w:t>en</w:t>
        </w:r>
        <w:r w:rsidRPr="003D05E7">
          <w:rPr>
            <w:rStyle w:val="Hyperlink"/>
            <w:rFonts w:ascii="Cambria" w:hAnsi="Cambria"/>
            <w:lang w:val="bg-BG"/>
          </w:rPr>
          <w:t>/</w:t>
        </w:r>
        <w:r w:rsidRPr="003D05E7">
          <w:rPr>
            <w:rStyle w:val="Hyperlink"/>
            <w:rFonts w:ascii="Cambria" w:hAnsi="Cambria"/>
          </w:rPr>
          <w:t>article</w:t>
        </w:r>
        <w:r w:rsidRPr="003D05E7">
          <w:rPr>
            <w:rStyle w:val="Hyperlink"/>
            <w:rFonts w:ascii="Cambria" w:hAnsi="Cambria"/>
            <w:lang w:val="bg-BG"/>
          </w:rPr>
          <w:t>/</w:t>
        </w:r>
        <w:r w:rsidRPr="003D05E7">
          <w:rPr>
            <w:rStyle w:val="Hyperlink"/>
            <w:rFonts w:ascii="Cambria" w:hAnsi="Cambria"/>
          </w:rPr>
          <w:t>global</w:t>
        </w:r>
        <w:r w:rsidRPr="003D05E7">
          <w:rPr>
            <w:rStyle w:val="Hyperlink"/>
            <w:rFonts w:ascii="Cambria" w:hAnsi="Cambria"/>
            <w:lang w:val="bg-BG"/>
          </w:rPr>
          <w:t>-</w:t>
        </w:r>
        <w:r w:rsidRPr="003D05E7">
          <w:rPr>
            <w:rStyle w:val="Hyperlink"/>
            <w:rFonts w:ascii="Cambria" w:hAnsi="Cambria"/>
          </w:rPr>
          <w:t>initiative</w:t>
        </w:r>
        <w:r w:rsidRPr="003D05E7">
          <w:rPr>
            <w:rStyle w:val="Hyperlink"/>
            <w:rFonts w:ascii="Cambria" w:hAnsi="Cambria"/>
            <w:lang w:val="bg-BG"/>
          </w:rPr>
          <w:t>-</w:t>
        </w:r>
        <w:r w:rsidRPr="003D05E7">
          <w:rPr>
            <w:rStyle w:val="Hyperlink"/>
            <w:rFonts w:ascii="Cambria" w:hAnsi="Cambria"/>
          </w:rPr>
          <w:t>international</w:t>
        </w:r>
        <w:r w:rsidRPr="003D05E7">
          <w:rPr>
            <w:rStyle w:val="Hyperlink"/>
            <w:rFonts w:ascii="Cambria" w:hAnsi="Cambria"/>
            <w:lang w:val="bg-BG"/>
          </w:rPr>
          <w:t>-</w:t>
        </w:r>
        <w:r w:rsidRPr="003D05E7">
          <w:rPr>
            <w:rStyle w:val="Hyperlink"/>
            <w:rFonts w:ascii="Cambria" w:hAnsi="Cambria"/>
          </w:rPr>
          <w:t>humanitarian</w:t>
        </w:r>
        <w:r w:rsidRPr="003D05E7">
          <w:rPr>
            <w:rStyle w:val="Hyperlink"/>
            <w:rFonts w:ascii="Cambria" w:hAnsi="Cambria"/>
            <w:lang w:val="bg-BG"/>
          </w:rPr>
          <w:t>-</w:t>
        </w:r>
        <w:r w:rsidRPr="003D05E7">
          <w:rPr>
            <w:rStyle w:val="Hyperlink"/>
            <w:rFonts w:ascii="Cambria" w:hAnsi="Cambria"/>
          </w:rPr>
          <w:t>law</w:t>
        </w:r>
        <w:r w:rsidRPr="003D05E7">
          <w:rPr>
            <w:rStyle w:val="Hyperlink"/>
            <w:rFonts w:ascii="Cambria" w:hAnsi="Cambria"/>
            <w:lang w:val="bg-BG"/>
          </w:rPr>
          <w:t>-</w:t>
        </w:r>
        <w:r w:rsidRPr="003D05E7">
          <w:rPr>
            <w:rStyle w:val="Hyperlink"/>
            <w:rFonts w:ascii="Cambria" w:hAnsi="Cambria"/>
          </w:rPr>
          <w:t>FAQ</w:t>
        </w:r>
      </w:hyperlink>
      <w:r w:rsidRPr="00C307F6">
        <w:rPr>
          <w:rStyle w:val="Hyperlink"/>
          <w:rFonts w:ascii="Cambria" w:hAnsi="Cambria"/>
          <w:lang w:val="bg-BG"/>
        </w:rPr>
        <w:t>.</w:t>
      </w:r>
    </w:p>
    <w:p w14:paraId="20ED1173" w14:textId="77777777" w:rsidR="0005057E" w:rsidRPr="003D05E7" w:rsidRDefault="0005057E" w:rsidP="00071967">
      <w:pPr>
        <w:pStyle w:val="FootnoteText"/>
        <w:rPr>
          <w:rFonts w:ascii="Cambria" w:hAnsi="Cambria"/>
          <w:lang w:val="bg-BG"/>
        </w:rPr>
      </w:pPr>
    </w:p>
  </w:footnote>
  <w:footnote w:id="16">
    <w:p w14:paraId="07D53188" w14:textId="39B517F5" w:rsidR="0005057E" w:rsidRPr="003D05E7" w:rsidRDefault="0005057E" w:rsidP="00BA5F08">
      <w:pPr>
        <w:pStyle w:val="NormalWeb"/>
        <w:tabs>
          <w:tab w:val="left" w:pos="284"/>
        </w:tabs>
        <w:spacing w:after="0" w:line="240" w:lineRule="auto"/>
        <w:jc w:val="both"/>
        <w:rPr>
          <w:rFonts w:ascii="Cambria" w:hAnsi="Cambria"/>
          <w:sz w:val="20"/>
          <w:szCs w:val="20"/>
          <w:lang w:val="bg-BG"/>
        </w:rPr>
      </w:pPr>
      <w:r w:rsidRPr="003D05E7">
        <w:rPr>
          <w:rStyle w:val="FootnoteReference"/>
          <w:rFonts w:ascii="Cambria" w:hAnsi="Cambria"/>
          <w:sz w:val="20"/>
          <w:szCs w:val="20"/>
          <w:lang w:val="bg-BG"/>
        </w:rPr>
        <w:footnoteRef/>
      </w:r>
      <w:r w:rsidRPr="003D05E7">
        <w:rPr>
          <w:rFonts w:ascii="Cambria" w:hAnsi="Cambria"/>
          <w:sz w:val="20"/>
          <w:szCs w:val="20"/>
          <w:lang w:val="bg-BG"/>
        </w:rPr>
        <w:t xml:space="preserve"> </w:t>
      </w:r>
      <w:r w:rsidRPr="003D05E7">
        <w:rPr>
          <w:rFonts w:ascii="Cambria" w:hAnsi="Cambria"/>
          <w:sz w:val="20"/>
          <w:szCs w:val="20"/>
          <w:lang w:val="bg-BG"/>
        </w:rPr>
        <w:tab/>
        <w:t>В съответствие с Регламент (ЕО) № 1257/96 на Съвета от 20 юни 1996 г. относно хуманитарната помощ (ОВ L 163, 2.7.1996, с. 1)</w:t>
      </w:r>
      <w:r>
        <w:rPr>
          <w:rFonts w:ascii="Cambria" w:hAnsi="Cambria"/>
          <w:sz w:val="20"/>
          <w:szCs w:val="20"/>
          <w:lang w:val="bg-BG"/>
        </w:rPr>
        <w:t>.</w:t>
      </w:r>
    </w:p>
  </w:footnote>
  <w:footnote w:id="17">
    <w:p w14:paraId="18D9F5AA" w14:textId="7364DFDA" w:rsidR="0005057E" w:rsidRPr="003D05E7" w:rsidRDefault="0005057E" w:rsidP="00BA5F08">
      <w:pPr>
        <w:tabs>
          <w:tab w:val="left" w:pos="284"/>
        </w:tabs>
        <w:spacing w:after="0" w:line="240" w:lineRule="auto"/>
        <w:jc w:val="both"/>
        <w:rPr>
          <w:rFonts w:ascii="Cambria" w:hAnsi="Cambria"/>
          <w:color w:val="000000"/>
          <w:lang w:val="bg-BG"/>
        </w:rPr>
      </w:pPr>
      <w:r w:rsidRPr="003D05E7">
        <w:rPr>
          <w:rStyle w:val="FootnoteReference"/>
          <w:rFonts w:ascii="Cambria" w:hAnsi="Cambria"/>
          <w:sz w:val="20"/>
          <w:szCs w:val="20"/>
          <w:lang w:val="bg-BG"/>
        </w:rPr>
        <w:footnoteRef/>
      </w:r>
      <w:r w:rsidRPr="003D05E7">
        <w:rPr>
          <w:rFonts w:ascii="Cambria" w:hAnsi="Cambria"/>
          <w:sz w:val="20"/>
          <w:szCs w:val="20"/>
          <w:lang w:val="bg-BG"/>
        </w:rPr>
        <w:t xml:space="preserve"> </w:t>
      </w:r>
      <w:r w:rsidRPr="003D05E7">
        <w:rPr>
          <w:rFonts w:ascii="Cambria" w:hAnsi="Cambria"/>
          <w:sz w:val="20"/>
          <w:szCs w:val="20"/>
          <w:lang w:val="bg-BG"/>
        </w:rPr>
        <w:tab/>
      </w:r>
      <w:r w:rsidRPr="003D05E7">
        <w:rPr>
          <w:rFonts w:ascii="Cambria" w:hAnsi="Cambria"/>
          <w:color w:val="000000"/>
          <w:sz w:val="20"/>
          <w:szCs w:val="20"/>
          <w:lang w:val="bg-BG"/>
        </w:rPr>
        <w:t xml:space="preserve">Учреден с </w:t>
      </w:r>
      <w:r w:rsidRPr="003D05E7">
        <w:rPr>
          <w:rFonts w:ascii="Cambria" w:eastAsia="Times New Roman" w:hAnsi="Cambria" w:cs="Arial"/>
          <w:color w:val="000000"/>
          <w:sz w:val="20"/>
          <w:szCs w:val="20"/>
          <w:shd w:val="clear" w:color="auto" w:fill="FFFFFF"/>
          <w:lang w:val="bg-BG" w:eastAsia="en-GB"/>
        </w:rPr>
        <w:t xml:space="preserve">Решение № 1313/2013/ЕС на Европейския парламент и на Съвета от 17/12/2013 относно Механизъм за гражданска защита на Съюза (ОВ L 347, 20.12.2013 г., стр. 924), изменено с Решение № 2019/240/ЕС на Европейския парламент и на Съвета от 13/03/2019г. (ОВ </w:t>
      </w:r>
      <w:r w:rsidRPr="003D05E7">
        <w:rPr>
          <w:rFonts w:ascii="Cambria" w:eastAsia="Times New Roman" w:hAnsi="Cambria" w:cs="Arial"/>
          <w:color w:val="000000"/>
          <w:sz w:val="20"/>
          <w:szCs w:val="20"/>
          <w:shd w:val="clear" w:color="auto" w:fill="FFFFFF"/>
          <w:lang w:val="fr-FR" w:eastAsia="en-GB"/>
        </w:rPr>
        <w:t>L</w:t>
      </w:r>
      <w:r w:rsidRPr="003D05E7">
        <w:rPr>
          <w:rFonts w:ascii="Cambria" w:eastAsia="Times New Roman" w:hAnsi="Cambria" w:cs="Arial"/>
          <w:color w:val="000000"/>
          <w:sz w:val="20"/>
          <w:szCs w:val="20"/>
          <w:shd w:val="clear" w:color="auto" w:fill="FFFFFF"/>
          <w:lang w:val="bg-BG" w:eastAsia="en-GB"/>
        </w:rPr>
        <w:t xml:space="preserve"> 77</w:t>
      </w:r>
      <w:r w:rsidRPr="003D05E7">
        <w:rPr>
          <w:rFonts w:ascii="Cambria" w:eastAsia="Times New Roman" w:hAnsi="Cambria" w:cs="Arial"/>
          <w:color w:val="000000"/>
          <w:sz w:val="20"/>
          <w:szCs w:val="20"/>
          <w:shd w:val="clear" w:color="auto" w:fill="FFFFFF"/>
          <w:lang w:eastAsia="en-GB"/>
        </w:rPr>
        <w:t>I</w:t>
      </w:r>
      <w:r w:rsidRPr="003D05E7">
        <w:rPr>
          <w:rFonts w:ascii="Cambria" w:eastAsia="Times New Roman" w:hAnsi="Cambria" w:cs="Arial"/>
          <w:color w:val="000000"/>
          <w:sz w:val="20"/>
          <w:szCs w:val="20"/>
          <w:shd w:val="clear" w:color="auto" w:fill="FFFFFF"/>
          <w:lang w:val="bg-BG" w:eastAsia="en-GB"/>
        </w:rPr>
        <w:t>, 20.03.2019г., стр. 1)</w:t>
      </w:r>
      <w:r>
        <w:rPr>
          <w:rFonts w:ascii="Cambria" w:eastAsia="Times New Roman" w:hAnsi="Cambria" w:cs="Arial"/>
          <w:color w:val="000000"/>
          <w:sz w:val="20"/>
          <w:szCs w:val="20"/>
          <w:shd w:val="clear" w:color="auto" w:fill="FFFFFF"/>
          <w:lang w:val="bg-BG" w:eastAsia="en-GB"/>
        </w:rPr>
        <w:t>.</w:t>
      </w:r>
    </w:p>
  </w:footnote>
  <w:footnote w:id="18">
    <w:p w14:paraId="7CB24AA1" w14:textId="77777777" w:rsidR="0005057E" w:rsidRPr="003D05E7" w:rsidRDefault="0005057E" w:rsidP="00BA5F08">
      <w:pPr>
        <w:pStyle w:val="FootnoteText"/>
        <w:tabs>
          <w:tab w:val="left" w:pos="284"/>
          <w:tab w:val="left" w:pos="426"/>
        </w:tabs>
        <w:rPr>
          <w:rFonts w:ascii="Cambria" w:hAnsi="Cambria"/>
          <w:lang w:val="bg-BG"/>
        </w:rPr>
      </w:pPr>
      <w:r w:rsidRPr="003D05E7">
        <w:rPr>
          <w:rStyle w:val="FootnoteReference"/>
          <w:rFonts w:ascii="Cambria" w:hAnsi="Cambria"/>
          <w:lang w:val="bg-BG"/>
        </w:rPr>
        <w:footnoteRef/>
      </w:r>
      <w:r w:rsidRPr="003D05E7">
        <w:rPr>
          <w:rFonts w:ascii="Cambria" w:hAnsi="Cambria"/>
          <w:lang w:val="bg-BG"/>
        </w:rPr>
        <w:t xml:space="preserve"> </w:t>
      </w:r>
      <w:r w:rsidRPr="003D05E7">
        <w:rPr>
          <w:rFonts w:ascii="Cambria" w:hAnsi="Cambria"/>
          <w:lang w:val="bg-BG"/>
        </w:rPr>
        <w:tab/>
        <w:t xml:space="preserve">Публикувана онлайн на адрес: </w:t>
      </w:r>
      <w:hyperlink r:id="rId14" w:history="1">
        <w:r w:rsidRPr="003D05E7">
          <w:rPr>
            <w:rStyle w:val="Hyperlink"/>
            <w:rFonts w:ascii="Cambria" w:hAnsi="Cambria"/>
            <w:lang w:val="bg-BG"/>
          </w:rPr>
          <w:t>https://legalinstruments.oecd.org/en/instruments/OECD-LEGAL-5019</w:t>
        </w:r>
      </w:hyperlink>
      <w:r w:rsidRPr="003D05E7">
        <w:rPr>
          <w:rFonts w:ascii="Cambria" w:hAnsi="Cambria"/>
          <w:lang w:val="bg-BG"/>
        </w:rPr>
        <w:t xml:space="preserve">. </w:t>
      </w:r>
    </w:p>
  </w:footnote>
  <w:footnote w:id="19">
    <w:p w14:paraId="5EE5F474" w14:textId="77777777" w:rsidR="0005057E" w:rsidRPr="003D05E7" w:rsidRDefault="0005057E" w:rsidP="00565D00">
      <w:pPr>
        <w:pStyle w:val="FootnoteText"/>
        <w:rPr>
          <w:rFonts w:ascii="Cambria" w:hAnsi="Cambria"/>
          <w:lang w:val="bg-BG"/>
        </w:rPr>
      </w:pPr>
      <w:r w:rsidRPr="003D05E7">
        <w:rPr>
          <w:rStyle w:val="FootnoteReference"/>
          <w:rFonts w:ascii="Cambria" w:hAnsi="Cambria"/>
        </w:rPr>
        <w:footnoteRef/>
      </w:r>
      <w:r w:rsidRPr="003D05E7">
        <w:rPr>
          <w:rFonts w:ascii="Cambria" w:hAnsi="Cambria"/>
          <w:lang w:val="bg-BG"/>
        </w:rPr>
        <w:t xml:space="preserve"> Списък със страните, към които приоритетно е насочена предоставяната от България хуманитарна помощ, е представен в приложение </w:t>
      </w:r>
      <w:r w:rsidRPr="003D05E7">
        <w:rPr>
          <w:rFonts w:ascii="Cambria" w:hAnsi="Cambria"/>
        </w:rPr>
        <w:t>I</w:t>
      </w:r>
      <w:r w:rsidRPr="003D05E7">
        <w:rPr>
          <w:rFonts w:ascii="Cambria" w:hAnsi="Cambria"/>
          <w:lang w:val="bg-BG"/>
        </w:rPr>
        <w:t>.</w:t>
      </w:r>
    </w:p>
  </w:footnote>
  <w:footnote w:id="20">
    <w:p w14:paraId="36DFEA9F" w14:textId="77777777" w:rsidR="0005057E" w:rsidRPr="003D05E7" w:rsidRDefault="0005057E" w:rsidP="00565D00">
      <w:pPr>
        <w:pStyle w:val="FootnoteText"/>
        <w:tabs>
          <w:tab w:val="left" w:pos="284"/>
        </w:tabs>
        <w:spacing w:after="120"/>
        <w:jc w:val="both"/>
        <w:rPr>
          <w:rFonts w:ascii="Cambria" w:hAnsi="Cambria"/>
          <w:lang w:val="bg-BG"/>
        </w:rPr>
      </w:pPr>
      <w:r w:rsidRPr="003D05E7">
        <w:rPr>
          <w:rStyle w:val="FootnoteReference"/>
          <w:rFonts w:ascii="Cambria" w:hAnsi="Cambria"/>
          <w:lang w:val="bg-BG"/>
        </w:rPr>
        <w:footnoteRef/>
      </w:r>
      <w:r w:rsidRPr="003D05E7">
        <w:rPr>
          <w:rFonts w:ascii="Cambria" w:hAnsi="Cambria"/>
          <w:lang w:val="bg-BG"/>
        </w:rPr>
        <w:t xml:space="preserve"> </w:t>
      </w:r>
      <w:r w:rsidRPr="003D05E7">
        <w:rPr>
          <w:rFonts w:ascii="Cambria" w:hAnsi="Cambria"/>
          <w:lang w:val="bg-BG"/>
        </w:rPr>
        <w:tab/>
        <w:t>С особено внимание се следи и подпомага, посредством периодично поемане на политически и/или финансови ангажименти, дейността на Международното движение на Червения кръст и Червения полумесец; Организацията за сигурност и сътрудничество в Европа; международни организации от семейството на ООН (сред тях: Службата на Върховния комисар по правата на човека, Службата за координация на хуманитарните въпроси, Върховният комисариат на ООН за бежанците, Международната организация по миграция, Световната здравна организация, УНИЦЕФ, ЮНЕСКО, Фондът на ООН за населението, Международната организация на труда и т.н.); Международната организация по франкофонията.</w:t>
      </w:r>
    </w:p>
  </w:footnote>
  <w:footnote w:id="21">
    <w:p w14:paraId="0B8E1CBE" w14:textId="5E996E8E" w:rsidR="0005057E" w:rsidRPr="003D05E7" w:rsidRDefault="0005057E">
      <w:pPr>
        <w:pStyle w:val="FootnoteText"/>
        <w:rPr>
          <w:rFonts w:ascii="Cambria" w:hAnsi="Cambria"/>
          <w:lang w:val="bg-BG"/>
        </w:rPr>
      </w:pPr>
      <w:r w:rsidRPr="003D05E7">
        <w:rPr>
          <w:rStyle w:val="FootnoteReference"/>
          <w:rFonts w:ascii="Cambria" w:hAnsi="Cambria"/>
        </w:rPr>
        <w:footnoteRef/>
      </w:r>
      <w:r w:rsidRPr="00C307F6">
        <w:rPr>
          <w:rFonts w:ascii="Cambria" w:hAnsi="Cambria"/>
          <w:lang w:val="bg-BG"/>
        </w:rPr>
        <w:t xml:space="preserve"> </w:t>
      </w:r>
      <w:hyperlink r:id="rId15" w:history="1">
        <w:r w:rsidRPr="003D05E7">
          <w:rPr>
            <w:rStyle w:val="Hyperlink"/>
            <w:rFonts w:ascii="Cambria" w:hAnsi="Cambria"/>
            <w:lang w:val="bg-BG"/>
          </w:rPr>
          <w:t>Инициативи на „Екип Европа“ - Европейска комисия</w:t>
        </w:r>
      </w:hyperlink>
    </w:p>
  </w:footnote>
  <w:footnote w:id="22">
    <w:p w14:paraId="324F9E04" w14:textId="77777777" w:rsidR="0005057E" w:rsidRPr="003D05E7" w:rsidRDefault="0005057E" w:rsidP="00560433">
      <w:pPr>
        <w:pStyle w:val="FootnoteText"/>
        <w:rPr>
          <w:rFonts w:ascii="Cambria" w:hAnsi="Cambria"/>
          <w:lang w:val="fr-FR"/>
        </w:rPr>
      </w:pPr>
      <w:r w:rsidRPr="003D05E7">
        <w:rPr>
          <w:rStyle w:val="FootnoteReference"/>
          <w:rFonts w:ascii="Cambria" w:hAnsi="Cambria"/>
        </w:rPr>
        <w:footnoteRef/>
      </w:r>
      <w:r w:rsidRPr="003D05E7">
        <w:rPr>
          <w:rFonts w:ascii="Cambria" w:hAnsi="Cambria"/>
          <w:lang w:val="fr-FR"/>
        </w:rPr>
        <w:t xml:space="preserve"> </w:t>
      </w:r>
      <w:hyperlink r:id="rId16" w:history="1">
        <w:r w:rsidRPr="003D05E7">
          <w:rPr>
            <w:rStyle w:val="Hyperlink"/>
            <w:rFonts w:ascii="Cambria" w:hAnsi="Cambria"/>
            <w:lang w:val="fr-FR"/>
          </w:rPr>
          <w:t>EUR-Lex - 52021JC0030 - EN - EUR-Lex</w:t>
        </w:r>
      </w:hyperlink>
    </w:p>
  </w:footnote>
  <w:footnote w:id="23">
    <w:p w14:paraId="336DC117" w14:textId="0AC593CE" w:rsidR="0005057E" w:rsidRPr="003D05E7" w:rsidRDefault="0005057E" w:rsidP="00565D00">
      <w:pPr>
        <w:pStyle w:val="FootnoteText"/>
        <w:tabs>
          <w:tab w:val="left" w:pos="284"/>
        </w:tabs>
        <w:spacing w:after="120"/>
        <w:jc w:val="both"/>
        <w:rPr>
          <w:rFonts w:ascii="Cambria" w:hAnsi="Cambria"/>
          <w:lang w:val="bg-BG"/>
        </w:rPr>
      </w:pPr>
      <w:r w:rsidRPr="003D05E7">
        <w:rPr>
          <w:rStyle w:val="FootnoteReference"/>
          <w:rFonts w:ascii="Cambria" w:hAnsi="Cambria"/>
          <w:lang w:val="bg-BG"/>
        </w:rPr>
        <w:footnoteRef/>
      </w:r>
      <w:r w:rsidRPr="003D05E7">
        <w:rPr>
          <w:rFonts w:ascii="Cambria" w:hAnsi="Cambria"/>
          <w:lang w:val="bg-BG"/>
        </w:rPr>
        <w:t xml:space="preserve"> </w:t>
      </w:r>
      <w:r w:rsidRPr="003D05E7">
        <w:rPr>
          <w:rFonts w:ascii="Cambria" w:hAnsi="Cambria"/>
          <w:lang w:val="bg-BG"/>
        </w:rPr>
        <w:tab/>
        <w:t>Заключения на Съвета на ЕС по Новото глобално партньорство за изкореняване на бедността и за устойчиво развитие, 26 май 201</w:t>
      </w:r>
      <w:r w:rsidR="002B1526">
        <w:rPr>
          <w:rFonts w:ascii="Cambria" w:hAnsi="Cambria"/>
          <w:lang w:val="bg-BG"/>
        </w:rPr>
        <w:t>5</w:t>
      </w:r>
      <w:r w:rsidRPr="003D05E7">
        <w:rPr>
          <w:rFonts w:ascii="Cambria" w:hAnsi="Cambria"/>
          <w:lang w:val="bg-BG"/>
        </w:rPr>
        <w:t xml:space="preserve"> г., </w:t>
      </w:r>
      <w:hyperlink r:id="rId17" w:history="1">
        <w:r w:rsidRPr="003D05E7">
          <w:rPr>
            <w:rStyle w:val="Hyperlink"/>
            <w:rFonts w:ascii="Cambria" w:hAnsi="Cambria"/>
            <w:lang w:val="bg-BG"/>
          </w:rPr>
          <w:t>http://data.consilium.europa.eu/doc/document/ST-9241-2015-INIT/bg/pdf</w:t>
        </w:r>
      </w:hyperlink>
      <w:r w:rsidRPr="003D05E7">
        <w:rPr>
          <w:rFonts w:ascii="Cambria" w:hAnsi="Cambria"/>
          <w:lang w:val="bg-BG"/>
        </w:rPr>
        <w:t>.</w:t>
      </w:r>
    </w:p>
  </w:footnote>
  <w:footnote w:id="24">
    <w:p w14:paraId="1F9E204A" w14:textId="597BB04F" w:rsidR="0005057E" w:rsidRPr="00392161" w:rsidRDefault="0005057E">
      <w:pPr>
        <w:pStyle w:val="FootnoteText"/>
        <w:rPr>
          <w:lang w:val="bg-BG"/>
        </w:rPr>
      </w:pPr>
      <w:r>
        <w:rPr>
          <w:rStyle w:val="FootnoteReference"/>
        </w:rPr>
        <w:footnoteRef/>
      </w:r>
      <w:r>
        <w:t xml:space="preserve"> </w:t>
      </w:r>
      <w:r w:rsidRPr="00A73190">
        <w:t>OECD/DAC Network on Development Evaluation (2019): Better Criteria for Better Evaluation: Revised Evaluation Criteria Definitions and Principles for Use</w:t>
      </w:r>
    </w:p>
  </w:footnote>
  <w:footnote w:id="25">
    <w:p w14:paraId="1C9CE093" w14:textId="77777777" w:rsidR="0005057E" w:rsidRPr="003D05E7" w:rsidRDefault="0005057E" w:rsidP="00FE1DF8">
      <w:pPr>
        <w:pStyle w:val="FootnoteText"/>
        <w:tabs>
          <w:tab w:val="left" w:pos="284"/>
        </w:tabs>
        <w:jc w:val="both"/>
        <w:rPr>
          <w:rFonts w:ascii="Cambria" w:hAnsi="Cambria"/>
          <w:lang w:val="bg-BG"/>
        </w:rPr>
      </w:pPr>
      <w:r w:rsidRPr="003D05E7">
        <w:rPr>
          <w:rStyle w:val="FootnoteReference"/>
          <w:rFonts w:ascii="Cambria" w:hAnsi="Cambria"/>
          <w:lang w:val="bg-BG"/>
        </w:rPr>
        <w:footnoteRef/>
      </w:r>
      <w:r w:rsidRPr="003D05E7">
        <w:rPr>
          <w:rFonts w:ascii="Cambria" w:hAnsi="Cambria"/>
          <w:lang w:val="bg-BG"/>
        </w:rPr>
        <w:t xml:space="preserve"> </w:t>
      </w:r>
      <w:hyperlink r:id="rId18" w:history="1">
        <w:r w:rsidRPr="003D05E7">
          <w:rPr>
            <w:rStyle w:val="Hyperlink"/>
            <w:rFonts w:ascii="Cambria" w:hAnsi="Cambria"/>
            <w:lang w:val="bg-BG"/>
          </w:rPr>
          <w:t>http://www.unevaluation.org/document/detail/1914</w:t>
        </w:r>
      </w:hyperlink>
      <w:r w:rsidRPr="003D05E7">
        <w:rPr>
          <w:rFonts w:ascii="Cambria" w:hAnsi="Cambria"/>
          <w:lang w:val="bg-BG"/>
        </w:rPr>
        <w:t xml:space="preserve">. </w:t>
      </w:r>
    </w:p>
  </w:footnote>
  <w:footnote w:id="26">
    <w:p w14:paraId="674CB1DA" w14:textId="27520E93" w:rsidR="0005057E" w:rsidRPr="00392161" w:rsidRDefault="0005057E">
      <w:pPr>
        <w:pStyle w:val="FootnoteText"/>
        <w:rPr>
          <w:lang w:val="bg-BG"/>
        </w:rPr>
      </w:pPr>
      <w:r>
        <w:rPr>
          <w:rStyle w:val="FootnoteReference"/>
        </w:rPr>
        <w:footnoteRef/>
      </w:r>
      <w:r w:rsidRPr="003A1A3C">
        <w:rPr>
          <w:lang w:val="bg-BG"/>
        </w:rPr>
        <w:t xml:space="preserve"> </w:t>
      </w:r>
      <w:r>
        <w:rPr>
          <w:lang w:val="bg-BG"/>
        </w:rPr>
        <w:t xml:space="preserve">Публикувано онлайн на адрес: </w:t>
      </w:r>
      <w:r w:rsidRPr="00AF5125">
        <w:rPr>
          <w:lang w:val="bg-BG"/>
        </w:rPr>
        <w:t>https://data.consilium.europa.eu/doc/document/ST-5697-2022-INIT/en/pdf</w:t>
      </w:r>
      <w:r>
        <w:rPr>
          <w:lang w:val="bg-BG"/>
        </w:rPr>
        <w:t>.</w:t>
      </w:r>
    </w:p>
  </w:footnote>
  <w:footnote w:id="27">
    <w:p w14:paraId="25E00329" w14:textId="77777777" w:rsidR="0005057E" w:rsidRPr="003D05E7" w:rsidRDefault="0005057E" w:rsidP="00565D00">
      <w:pPr>
        <w:pStyle w:val="FootnoteText"/>
        <w:rPr>
          <w:rFonts w:ascii="Cambria" w:hAnsi="Cambria"/>
          <w:lang w:val="bg-BG"/>
        </w:rPr>
      </w:pPr>
      <w:r w:rsidRPr="003D05E7">
        <w:rPr>
          <w:rStyle w:val="FootnoteReference"/>
          <w:rFonts w:ascii="Cambria" w:hAnsi="Cambria"/>
        </w:rPr>
        <w:footnoteRef/>
      </w:r>
      <w:r w:rsidRPr="003D05E7">
        <w:rPr>
          <w:rFonts w:ascii="Cambria" w:hAnsi="Cambria"/>
          <w:lang w:val="bg-BG"/>
        </w:rPr>
        <w:t xml:space="preserve"> Заинтересованите министерства са изброени в чл. 9, ал. 2 и ал.3 на Постановление № 234 на МС от 01.08.2011 г.</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2BB6"/>
    <w:multiLevelType w:val="hybridMultilevel"/>
    <w:tmpl w:val="373E9DDA"/>
    <w:lvl w:ilvl="0" w:tplc="8EE2030C">
      <w:start w:val="1"/>
      <w:numFmt w:val="bullet"/>
      <w:lvlText w:val=""/>
      <w:lvlJc w:val="left"/>
      <w:pPr>
        <w:ind w:left="720" w:hanging="360"/>
      </w:pPr>
      <w:rPr>
        <w:rFonts w:ascii="Wingdings" w:hAnsi="Wingdings" w:hint="default"/>
        <w:color w:val="3E76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A425C"/>
    <w:multiLevelType w:val="hybridMultilevel"/>
    <w:tmpl w:val="BBE03790"/>
    <w:lvl w:ilvl="0" w:tplc="16A04BA0">
      <w:numFmt w:val="bullet"/>
      <w:lvlText w:val="–"/>
      <w:lvlJc w:val="left"/>
      <w:pPr>
        <w:ind w:left="720" w:hanging="360"/>
      </w:pPr>
      <w:rPr>
        <w:rFonts w:ascii="Cambria" w:eastAsia="Times New Roman" w:hAnsi="Cambria"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224B41B9"/>
    <w:multiLevelType w:val="hybridMultilevel"/>
    <w:tmpl w:val="39D61432"/>
    <w:lvl w:ilvl="0" w:tplc="EC9A73A0">
      <w:numFmt w:val="bullet"/>
      <w:lvlText w:val="-"/>
      <w:lvlJc w:val="left"/>
      <w:pPr>
        <w:ind w:left="480" w:hanging="120"/>
      </w:pPr>
      <w:rPr>
        <w:rFonts w:ascii="Cambria" w:eastAsia="Calibri" w:hAnsi="Cambria"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310E56"/>
    <w:multiLevelType w:val="hybridMultilevel"/>
    <w:tmpl w:val="34447500"/>
    <w:lvl w:ilvl="0" w:tplc="A7BC5E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C6061B"/>
    <w:multiLevelType w:val="hybridMultilevel"/>
    <w:tmpl w:val="E104D2D2"/>
    <w:lvl w:ilvl="0" w:tplc="C088D514">
      <w:start w:val="1"/>
      <w:numFmt w:val="bullet"/>
      <w:lvlText w:val=""/>
      <w:lvlJc w:val="left"/>
      <w:pPr>
        <w:ind w:left="720" w:hanging="360"/>
      </w:pPr>
      <w:rPr>
        <w:rFonts w:ascii="Wingdings" w:hAnsi="Wingdings" w:hint="default"/>
        <w:color w:val="3E76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E63D59"/>
    <w:multiLevelType w:val="hybridMultilevel"/>
    <w:tmpl w:val="36F4BA16"/>
    <w:lvl w:ilvl="0" w:tplc="C088D514">
      <w:start w:val="1"/>
      <w:numFmt w:val="bullet"/>
      <w:lvlText w:val=""/>
      <w:lvlJc w:val="left"/>
      <w:pPr>
        <w:ind w:left="720" w:hanging="360"/>
      </w:pPr>
      <w:rPr>
        <w:rFonts w:ascii="Wingdings" w:hAnsi="Wingdings" w:hint="default"/>
        <w:color w:val="3E762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31553EB9"/>
    <w:multiLevelType w:val="hybridMultilevel"/>
    <w:tmpl w:val="10A4D68A"/>
    <w:lvl w:ilvl="0" w:tplc="C088D514">
      <w:start w:val="1"/>
      <w:numFmt w:val="bullet"/>
      <w:lvlText w:val=""/>
      <w:lvlJc w:val="left"/>
      <w:pPr>
        <w:ind w:left="720" w:hanging="360"/>
      </w:pPr>
      <w:rPr>
        <w:rFonts w:ascii="Wingdings" w:hAnsi="Wingdings" w:hint="default"/>
        <w:color w:val="3E76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207F08"/>
    <w:multiLevelType w:val="hybridMultilevel"/>
    <w:tmpl w:val="3A146608"/>
    <w:lvl w:ilvl="0" w:tplc="8EE2030C">
      <w:start w:val="1"/>
      <w:numFmt w:val="bullet"/>
      <w:lvlText w:val=""/>
      <w:lvlJc w:val="left"/>
      <w:pPr>
        <w:ind w:left="780" w:hanging="360"/>
      </w:pPr>
      <w:rPr>
        <w:rFonts w:ascii="Wingdings" w:hAnsi="Wingdings" w:hint="default"/>
        <w:color w:val="3E762A"/>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38566AFD"/>
    <w:multiLevelType w:val="hybridMultilevel"/>
    <w:tmpl w:val="01C4FBA8"/>
    <w:lvl w:ilvl="0" w:tplc="DEF2A5C4">
      <w:start w:val="1"/>
      <w:numFmt w:val="bullet"/>
      <w:lvlText w:val=""/>
      <w:lvlJc w:val="left"/>
      <w:pPr>
        <w:ind w:left="720" w:hanging="360"/>
      </w:pPr>
      <w:rPr>
        <w:rFonts w:ascii="Wingdings" w:hAnsi="Wingdings" w:hint="default"/>
        <w:color w:val="3E76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3A2680"/>
    <w:multiLevelType w:val="hybridMultilevel"/>
    <w:tmpl w:val="CEE83EEC"/>
    <w:lvl w:ilvl="0" w:tplc="96C8FEE8">
      <w:start w:val="2"/>
      <w:numFmt w:val="bullet"/>
      <w:lvlText w:val="-"/>
      <w:lvlJc w:val="left"/>
      <w:pPr>
        <w:ind w:left="720" w:hanging="360"/>
      </w:pPr>
      <w:rPr>
        <w:rFonts w:ascii="Cambria" w:eastAsia="Calibri" w:hAnsi="Cambria"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4067774C"/>
    <w:multiLevelType w:val="hybridMultilevel"/>
    <w:tmpl w:val="02E8ECCE"/>
    <w:lvl w:ilvl="0" w:tplc="8EE2030C">
      <w:start w:val="1"/>
      <w:numFmt w:val="bullet"/>
      <w:lvlText w:val=""/>
      <w:lvlJc w:val="left"/>
      <w:pPr>
        <w:ind w:left="720" w:hanging="360"/>
      </w:pPr>
      <w:rPr>
        <w:rFonts w:ascii="Wingdings" w:hAnsi="Wingdings" w:hint="default"/>
        <w:color w:val="3E76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CB5E63"/>
    <w:multiLevelType w:val="hybridMultilevel"/>
    <w:tmpl w:val="422A95D8"/>
    <w:lvl w:ilvl="0" w:tplc="29ECCEDA">
      <w:start w:val="1"/>
      <w:numFmt w:val="bullet"/>
      <w:lvlText w:val=""/>
      <w:lvlJc w:val="left"/>
      <w:pPr>
        <w:ind w:left="720" w:hanging="360"/>
      </w:pPr>
      <w:rPr>
        <w:rFonts w:ascii="Wingdings" w:hAnsi="Wingdings" w:hint="default"/>
        <w:strike w:val="0"/>
        <w:color w:val="3E76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615B5C"/>
    <w:multiLevelType w:val="hybridMultilevel"/>
    <w:tmpl w:val="48E259E6"/>
    <w:lvl w:ilvl="0" w:tplc="C088D514">
      <w:start w:val="1"/>
      <w:numFmt w:val="bullet"/>
      <w:lvlText w:val=""/>
      <w:lvlJc w:val="left"/>
      <w:pPr>
        <w:ind w:left="720" w:hanging="360"/>
      </w:pPr>
      <w:rPr>
        <w:rFonts w:ascii="Wingdings" w:hAnsi="Wingdings" w:hint="default"/>
        <w:color w:val="3E76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25609F"/>
    <w:multiLevelType w:val="hybridMultilevel"/>
    <w:tmpl w:val="FA0C2E8C"/>
    <w:lvl w:ilvl="0" w:tplc="8EE2030C">
      <w:start w:val="1"/>
      <w:numFmt w:val="bullet"/>
      <w:lvlText w:val=""/>
      <w:lvlJc w:val="left"/>
      <w:pPr>
        <w:ind w:left="720" w:hanging="360"/>
      </w:pPr>
      <w:rPr>
        <w:rFonts w:ascii="Wingdings" w:hAnsi="Wingdings" w:hint="default"/>
        <w:color w:val="3E76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5C460E"/>
    <w:multiLevelType w:val="hybridMultilevel"/>
    <w:tmpl w:val="A0E86930"/>
    <w:lvl w:ilvl="0" w:tplc="C088D514">
      <w:start w:val="1"/>
      <w:numFmt w:val="bullet"/>
      <w:lvlText w:val=""/>
      <w:lvlJc w:val="left"/>
      <w:pPr>
        <w:ind w:left="720" w:hanging="360"/>
      </w:pPr>
      <w:rPr>
        <w:rFonts w:ascii="Wingdings" w:hAnsi="Wingdings" w:hint="default"/>
        <w:color w:val="3E76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425C7C"/>
    <w:multiLevelType w:val="hybridMultilevel"/>
    <w:tmpl w:val="7BE45DF4"/>
    <w:lvl w:ilvl="0" w:tplc="C088D514">
      <w:start w:val="1"/>
      <w:numFmt w:val="bullet"/>
      <w:lvlText w:val=""/>
      <w:lvlJc w:val="left"/>
      <w:pPr>
        <w:ind w:left="720" w:hanging="360"/>
      </w:pPr>
      <w:rPr>
        <w:rFonts w:ascii="Wingdings" w:hAnsi="Wingdings" w:hint="default"/>
        <w:color w:val="3E762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6B83424A"/>
    <w:multiLevelType w:val="hybridMultilevel"/>
    <w:tmpl w:val="90347EE0"/>
    <w:lvl w:ilvl="0" w:tplc="C088D514">
      <w:start w:val="1"/>
      <w:numFmt w:val="bullet"/>
      <w:lvlText w:val=""/>
      <w:lvlJc w:val="left"/>
      <w:pPr>
        <w:ind w:left="720" w:hanging="360"/>
      </w:pPr>
      <w:rPr>
        <w:rFonts w:ascii="Wingdings" w:hAnsi="Wingdings" w:hint="default"/>
        <w:color w:val="3E76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F30C41"/>
    <w:multiLevelType w:val="hybridMultilevel"/>
    <w:tmpl w:val="BC604C4C"/>
    <w:lvl w:ilvl="0" w:tplc="C088D514">
      <w:start w:val="1"/>
      <w:numFmt w:val="bullet"/>
      <w:lvlText w:val=""/>
      <w:lvlJc w:val="left"/>
      <w:pPr>
        <w:ind w:left="720" w:hanging="360"/>
      </w:pPr>
      <w:rPr>
        <w:rFonts w:ascii="Wingdings" w:hAnsi="Wingdings" w:hint="default"/>
        <w:color w:val="3E76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8F7CE6"/>
    <w:multiLevelType w:val="hybridMultilevel"/>
    <w:tmpl w:val="A53EA3D6"/>
    <w:lvl w:ilvl="0" w:tplc="C088D514">
      <w:start w:val="1"/>
      <w:numFmt w:val="bullet"/>
      <w:lvlText w:val=""/>
      <w:lvlJc w:val="left"/>
      <w:pPr>
        <w:ind w:left="720" w:hanging="360"/>
      </w:pPr>
      <w:rPr>
        <w:rFonts w:ascii="Wingdings" w:hAnsi="Wingdings" w:hint="default"/>
        <w:color w:val="3E76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A124D5"/>
    <w:multiLevelType w:val="hybridMultilevel"/>
    <w:tmpl w:val="611A9764"/>
    <w:lvl w:ilvl="0" w:tplc="8EE2030C">
      <w:start w:val="1"/>
      <w:numFmt w:val="bullet"/>
      <w:lvlText w:val=""/>
      <w:lvlJc w:val="left"/>
      <w:pPr>
        <w:ind w:left="780" w:hanging="360"/>
      </w:pPr>
      <w:rPr>
        <w:rFonts w:ascii="Wingdings" w:hAnsi="Wingdings" w:hint="default"/>
        <w:color w:val="3E762A"/>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70B17B51"/>
    <w:multiLevelType w:val="hybridMultilevel"/>
    <w:tmpl w:val="3E8037C8"/>
    <w:lvl w:ilvl="0" w:tplc="C088D514">
      <w:start w:val="1"/>
      <w:numFmt w:val="bullet"/>
      <w:lvlText w:val=""/>
      <w:lvlJc w:val="left"/>
      <w:pPr>
        <w:ind w:left="720" w:hanging="360"/>
      </w:pPr>
      <w:rPr>
        <w:rFonts w:ascii="Wingdings" w:hAnsi="Wingdings" w:hint="default"/>
        <w:color w:val="3E762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BB27F7"/>
    <w:multiLevelType w:val="hybridMultilevel"/>
    <w:tmpl w:val="AFC4A0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685ED9"/>
    <w:multiLevelType w:val="hybridMultilevel"/>
    <w:tmpl w:val="D0469C74"/>
    <w:lvl w:ilvl="0" w:tplc="C088D514">
      <w:start w:val="1"/>
      <w:numFmt w:val="bullet"/>
      <w:lvlText w:val=""/>
      <w:lvlJc w:val="left"/>
      <w:pPr>
        <w:ind w:left="720" w:hanging="360"/>
      </w:pPr>
      <w:rPr>
        <w:rFonts w:ascii="Wingdings" w:hAnsi="Wingdings" w:hint="default"/>
        <w:color w:val="3E762A"/>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num w:numId="1" w16cid:durableId="896891823">
    <w:abstractNumId w:val="22"/>
  </w:num>
  <w:num w:numId="2" w16cid:durableId="2035885550">
    <w:abstractNumId w:val="17"/>
  </w:num>
  <w:num w:numId="3" w16cid:durableId="2027321010">
    <w:abstractNumId w:val="20"/>
  </w:num>
  <w:num w:numId="4" w16cid:durableId="933248529">
    <w:abstractNumId w:val="12"/>
  </w:num>
  <w:num w:numId="5" w16cid:durableId="789277495">
    <w:abstractNumId w:val="16"/>
  </w:num>
  <w:num w:numId="6" w16cid:durableId="77485376">
    <w:abstractNumId w:val="6"/>
  </w:num>
  <w:num w:numId="7" w16cid:durableId="2097554666">
    <w:abstractNumId w:val="18"/>
  </w:num>
  <w:num w:numId="8" w16cid:durableId="362681577">
    <w:abstractNumId w:val="14"/>
  </w:num>
  <w:num w:numId="9" w16cid:durableId="1916429641">
    <w:abstractNumId w:val="5"/>
  </w:num>
  <w:num w:numId="10" w16cid:durableId="1490561980">
    <w:abstractNumId w:val="15"/>
  </w:num>
  <w:num w:numId="11" w16cid:durableId="632949851">
    <w:abstractNumId w:val="4"/>
  </w:num>
  <w:num w:numId="12" w16cid:durableId="1609581505">
    <w:abstractNumId w:val="0"/>
  </w:num>
  <w:num w:numId="13" w16cid:durableId="208608717">
    <w:abstractNumId w:val="13"/>
  </w:num>
  <w:num w:numId="14" w16cid:durableId="1985117181">
    <w:abstractNumId w:val="7"/>
  </w:num>
  <w:num w:numId="15" w16cid:durableId="65500480">
    <w:abstractNumId w:val="10"/>
  </w:num>
  <w:num w:numId="16" w16cid:durableId="320895214">
    <w:abstractNumId w:val="19"/>
  </w:num>
  <w:num w:numId="17" w16cid:durableId="816995175">
    <w:abstractNumId w:val="8"/>
  </w:num>
  <w:num w:numId="18" w16cid:durableId="581376631">
    <w:abstractNumId w:val="3"/>
  </w:num>
  <w:num w:numId="19" w16cid:durableId="2014184455">
    <w:abstractNumId w:val="2"/>
  </w:num>
  <w:num w:numId="20" w16cid:durableId="494762465">
    <w:abstractNumId w:val="11"/>
  </w:num>
  <w:num w:numId="21" w16cid:durableId="1538199620">
    <w:abstractNumId w:val="21"/>
  </w:num>
  <w:num w:numId="22" w16cid:durableId="1854955711">
    <w:abstractNumId w:val="1"/>
  </w:num>
  <w:num w:numId="23" w16cid:durableId="3741570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D00"/>
    <w:rsid w:val="0005057E"/>
    <w:rsid w:val="00067256"/>
    <w:rsid w:val="00067AB3"/>
    <w:rsid w:val="00071967"/>
    <w:rsid w:val="000C21BC"/>
    <w:rsid w:val="000E4DA0"/>
    <w:rsid w:val="00102A92"/>
    <w:rsid w:val="0010687A"/>
    <w:rsid w:val="001326D2"/>
    <w:rsid w:val="0016457F"/>
    <w:rsid w:val="0019020C"/>
    <w:rsid w:val="00193ACC"/>
    <w:rsid w:val="00195FD2"/>
    <w:rsid w:val="001A5B69"/>
    <w:rsid w:val="001B7019"/>
    <w:rsid w:val="001C3BC3"/>
    <w:rsid w:val="001E2203"/>
    <w:rsid w:val="001F7E8A"/>
    <w:rsid w:val="0022085F"/>
    <w:rsid w:val="002A4017"/>
    <w:rsid w:val="002A4AA1"/>
    <w:rsid w:val="002B1526"/>
    <w:rsid w:val="002C15BE"/>
    <w:rsid w:val="002E10F0"/>
    <w:rsid w:val="002F47B6"/>
    <w:rsid w:val="00303906"/>
    <w:rsid w:val="00322E8D"/>
    <w:rsid w:val="00324B55"/>
    <w:rsid w:val="00387487"/>
    <w:rsid w:val="0039009C"/>
    <w:rsid w:val="00392161"/>
    <w:rsid w:val="003A1A3C"/>
    <w:rsid w:val="003A7DA7"/>
    <w:rsid w:val="003B1D87"/>
    <w:rsid w:val="003B3B44"/>
    <w:rsid w:val="003D05E7"/>
    <w:rsid w:val="003D62EE"/>
    <w:rsid w:val="0041165E"/>
    <w:rsid w:val="00433797"/>
    <w:rsid w:val="00435B9D"/>
    <w:rsid w:val="004469E8"/>
    <w:rsid w:val="00470A00"/>
    <w:rsid w:val="0047669C"/>
    <w:rsid w:val="0049434A"/>
    <w:rsid w:val="004C6551"/>
    <w:rsid w:val="004D3277"/>
    <w:rsid w:val="004D6B4D"/>
    <w:rsid w:val="00547753"/>
    <w:rsid w:val="00560433"/>
    <w:rsid w:val="00565D00"/>
    <w:rsid w:val="00572590"/>
    <w:rsid w:val="005808FA"/>
    <w:rsid w:val="005A0D8E"/>
    <w:rsid w:val="00613C05"/>
    <w:rsid w:val="006376F3"/>
    <w:rsid w:val="006829AE"/>
    <w:rsid w:val="00684C9C"/>
    <w:rsid w:val="006D03B0"/>
    <w:rsid w:val="007071B8"/>
    <w:rsid w:val="00734DC1"/>
    <w:rsid w:val="007664B7"/>
    <w:rsid w:val="007846E3"/>
    <w:rsid w:val="007D09AB"/>
    <w:rsid w:val="007D306C"/>
    <w:rsid w:val="007F1DC3"/>
    <w:rsid w:val="0082225D"/>
    <w:rsid w:val="008611D4"/>
    <w:rsid w:val="008A11ED"/>
    <w:rsid w:val="008A7619"/>
    <w:rsid w:val="008F126F"/>
    <w:rsid w:val="008F1923"/>
    <w:rsid w:val="00915D05"/>
    <w:rsid w:val="00942546"/>
    <w:rsid w:val="0096230A"/>
    <w:rsid w:val="00987F34"/>
    <w:rsid w:val="009A76AF"/>
    <w:rsid w:val="00A16F4D"/>
    <w:rsid w:val="00A21381"/>
    <w:rsid w:val="00A71FB4"/>
    <w:rsid w:val="00A73190"/>
    <w:rsid w:val="00A74B95"/>
    <w:rsid w:val="00A85090"/>
    <w:rsid w:val="00AA6217"/>
    <w:rsid w:val="00AF343A"/>
    <w:rsid w:val="00AF5125"/>
    <w:rsid w:val="00B154B7"/>
    <w:rsid w:val="00B15AE4"/>
    <w:rsid w:val="00B53284"/>
    <w:rsid w:val="00B61F45"/>
    <w:rsid w:val="00B70A57"/>
    <w:rsid w:val="00B77B34"/>
    <w:rsid w:val="00B953C0"/>
    <w:rsid w:val="00BA5F08"/>
    <w:rsid w:val="00BB3BC7"/>
    <w:rsid w:val="00C01074"/>
    <w:rsid w:val="00C262F8"/>
    <w:rsid w:val="00C27D54"/>
    <w:rsid w:val="00C27DA5"/>
    <w:rsid w:val="00C307F6"/>
    <w:rsid w:val="00C5461A"/>
    <w:rsid w:val="00C61AC8"/>
    <w:rsid w:val="00C65F3D"/>
    <w:rsid w:val="00C90F62"/>
    <w:rsid w:val="00C92EC1"/>
    <w:rsid w:val="00D1233D"/>
    <w:rsid w:val="00D230CE"/>
    <w:rsid w:val="00D5192F"/>
    <w:rsid w:val="00D752B3"/>
    <w:rsid w:val="00DB08D0"/>
    <w:rsid w:val="00DD4A4A"/>
    <w:rsid w:val="00E02EFE"/>
    <w:rsid w:val="00E141D4"/>
    <w:rsid w:val="00E15607"/>
    <w:rsid w:val="00E3562B"/>
    <w:rsid w:val="00E54AD6"/>
    <w:rsid w:val="00E76221"/>
    <w:rsid w:val="00E913B3"/>
    <w:rsid w:val="00EB2A77"/>
    <w:rsid w:val="00ED3172"/>
    <w:rsid w:val="00EE6AE2"/>
    <w:rsid w:val="00F02E98"/>
    <w:rsid w:val="00F36299"/>
    <w:rsid w:val="00F61606"/>
    <w:rsid w:val="00F77FE0"/>
    <w:rsid w:val="00F849CF"/>
    <w:rsid w:val="00FB6C31"/>
    <w:rsid w:val="00FC5538"/>
    <w:rsid w:val="00FE1DF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65928"/>
  <w15:chartTrackingRefBased/>
  <w15:docId w15:val="{7F970DED-F4DF-492C-B8D1-020CEB3F1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D00"/>
    <w:rPr>
      <w:rFonts w:ascii="Calibri" w:eastAsia="Calibri" w:hAnsi="Calibri" w:cs="Times New Roman"/>
      <w:lang w:val="en-US"/>
    </w:rPr>
  </w:style>
  <w:style w:type="paragraph" w:styleId="Heading1">
    <w:name w:val="heading 1"/>
    <w:basedOn w:val="Normal"/>
    <w:next w:val="Normal"/>
    <w:link w:val="Heading1Char"/>
    <w:uiPriority w:val="9"/>
    <w:qFormat/>
    <w:rsid w:val="00565D00"/>
    <w:pPr>
      <w:keepNext/>
      <w:keepLines/>
      <w:spacing w:before="240" w:after="0"/>
      <w:outlineLvl w:val="0"/>
    </w:pPr>
    <w:rPr>
      <w:rFonts w:ascii="Calibri Light" w:eastAsia="Times New Roman" w:hAnsi="Calibri Light"/>
      <w:color w:val="3E762A"/>
      <w:sz w:val="32"/>
      <w:szCs w:val="32"/>
    </w:rPr>
  </w:style>
  <w:style w:type="paragraph" w:styleId="Heading2">
    <w:name w:val="heading 2"/>
    <w:basedOn w:val="Normal"/>
    <w:next w:val="Normal"/>
    <w:link w:val="Heading2Char"/>
    <w:uiPriority w:val="9"/>
    <w:unhideWhenUsed/>
    <w:qFormat/>
    <w:rsid w:val="00565D00"/>
    <w:pPr>
      <w:keepNext/>
      <w:keepLines/>
      <w:spacing w:before="40" w:after="0"/>
      <w:outlineLvl w:val="1"/>
    </w:pPr>
    <w:rPr>
      <w:rFonts w:ascii="Calibri Light" w:eastAsia="Times New Roman" w:hAnsi="Calibri Light"/>
      <w:color w:val="3E762A"/>
      <w:sz w:val="26"/>
      <w:szCs w:val="26"/>
    </w:rPr>
  </w:style>
  <w:style w:type="paragraph" w:styleId="Heading3">
    <w:name w:val="heading 3"/>
    <w:basedOn w:val="Normal"/>
    <w:next w:val="Normal"/>
    <w:link w:val="Heading3Char"/>
    <w:uiPriority w:val="9"/>
    <w:unhideWhenUsed/>
    <w:qFormat/>
    <w:rsid w:val="00565D00"/>
    <w:pPr>
      <w:keepNext/>
      <w:keepLines/>
      <w:spacing w:before="40" w:after="0"/>
      <w:outlineLvl w:val="2"/>
    </w:pPr>
    <w:rPr>
      <w:rFonts w:ascii="Calibri Light" w:eastAsia="Times New Roman" w:hAnsi="Calibri Light"/>
      <w:color w:val="294E1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5D00"/>
    <w:rPr>
      <w:rFonts w:ascii="Calibri Light" w:eastAsia="Times New Roman" w:hAnsi="Calibri Light" w:cs="Times New Roman"/>
      <w:color w:val="3E762A"/>
      <w:sz w:val="32"/>
      <w:szCs w:val="32"/>
      <w:lang w:val="en-US"/>
    </w:rPr>
  </w:style>
  <w:style w:type="character" w:customStyle="1" w:styleId="Heading2Char">
    <w:name w:val="Heading 2 Char"/>
    <w:basedOn w:val="DefaultParagraphFont"/>
    <w:link w:val="Heading2"/>
    <w:uiPriority w:val="9"/>
    <w:rsid w:val="00565D00"/>
    <w:rPr>
      <w:rFonts w:ascii="Calibri Light" w:eastAsia="Times New Roman" w:hAnsi="Calibri Light" w:cs="Times New Roman"/>
      <w:color w:val="3E762A"/>
      <w:sz w:val="26"/>
      <w:szCs w:val="26"/>
      <w:lang w:val="en-US"/>
    </w:rPr>
  </w:style>
  <w:style w:type="character" w:customStyle="1" w:styleId="Heading3Char">
    <w:name w:val="Heading 3 Char"/>
    <w:basedOn w:val="DefaultParagraphFont"/>
    <w:link w:val="Heading3"/>
    <w:uiPriority w:val="9"/>
    <w:rsid w:val="00565D00"/>
    <w:rPr>
      <w:rFonts w:ascii="Calibri Light" w:eastAsia="Times New Roman" w:hAnsi="Calibri Light" w:cs="Times New Roman"/>
      <w:color w:val="294E1C"/>
      <w:sz w:val="24"/>
      <w:szCs w:val="24"/>
      <w:lang w:val="en-US"/>
    </w:rPr>
  </w:style>
  <w:style w:type="paragraph" w:customStyle="1" w:styleId="Default">
    <w:name w:val="Default"/>
    <w:rsid w:val="00565D00"/>
    <w:pPr>
      <w:autoSpaceDE w:val="0"/>
      <w:autoSpaceDN w:val="0"/>
      <w:adjustRightInd w:val="0"/>
      <w:spacing w:after="0" w:line="240" w:lineRule="auto"/>
    </w:pPr>
    <w:rPr>
      <w:rFonts w:ascii="Cambria" w:eastAsia="Calibri" w:hAnsi="Cambria" w:cs="Cambria"/>
      <w:color w:val="000000"/>
      <w:sz w:val="24"/>
      <w:szCs w:val="24"/>
      <w:lang w:val="en-US"/>
    </w:rPr>
  </w:style>
  <w:style w:type="paragraph" w:styleId="FootnoteText">
    <w:name w:val="footnote text"/>
    <w:basedOn w:val="Normal"/>
    <w:link w:val="FootnoteTextChar"/>
    <w:uiPriority w:val="99"/>
    <w:semiHidden/>
    <w:unhideWhenUsed/>
    <w:rsid w:val="00565D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65D00"/>
    <w:rPr>
      <w:rFonts w:ascii="Calibri" w:eastAsia="Calibri" w:hAnsi="Calibri" w:cs="Times New Roman"/>
      <w:sz w:val="20"/>
      <w:szCs w:val="20"/>
      <w:lang w:val="en-US"/>
    </w:rPr>
  </w:style>
  <w:style w:type="character" w:styleId="FootnoteReference">
    <w:name w:val="footnote reference"/>
    <w:uiPriority w:val="99"/>
    <w:semiHidden/>
    <w:unhideWhenUsed/>
    <w:rsid w:val="00565D00"/>
    <w:rPr>
      <w:vertAlign w:val="superscript"/>
    </w:rPr>
  </w:style>
  <w:style w:type="character" w:styleId="Hyperlink">
    <w:name w:val="Hyperlink"/>
    <w:uiPriority w:val="99"/>
    <w:unhideWhenUsed/>
    <w:rsid w:val="00565D00"/>
    <w:rPr>
      <w:color w:val="6B9F25"/>
      <w:u w:val="single"/>
    </w:rPr>
  </w:style>
  <w:style w:type="table" w:styleId="TableGrid">
    <w:name w:val="Table Grid"/>
    <w:basedOn w:val="TableNormal"/>
    <w:uiPriority w:val="39"/>
    <w:rsid w:val="00565D00"/>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5D00"/>
    <w:pPr>
      <w:tabs>
        <w:tab w:val="center" w:pos="4703"/>
        <w:tab w:val="right" w:pos="9406"/>
      </w:tabs>
      <w:spacing w:after="0" w:line="240" w:lineRule="auto"/>
    </w:pPr>
  </w:style>
  <w:style w:type="character" w:customStyle="1" w:styleId="HeaderChar">
    <w:name w:val="Header Char"/>
    <w:basedOn w:val="DefaultParagraphFont"/>
    <w:link w:val="Header"/>
    <w:uiPriority w:val="99"/>
    <w:rsid w:val="00565D00"/>
    <w:rPr>
      <w:rFonts w:ascii="Calibri" w:eastAsia="Calibri" w:hAnsi="Calibri" w:cs="Times New Roman"/>
      <w:lang w:val="en-US"/>
    </w:rPr>
  </w:style>
  <w:style w:type="paragraph" w:styleId="Footer">
    <w:name w:val="footer"/>
    <w:basedOn w:val="Normal"/>
    <w:link w:val="FooterChar"/>
    <w:uiPriority w:val="99"/>
    <w:unhideWhenUsed/>
    <w:rsid w:val="00565D00"/>
    <w:pPr>
      <w:tabs>
        <w:tab w:val="center" w:pos="4703"/>
        <w:tab w:val="right" w:pos="9406"/>
      </w:tabs>
      <w:spacing w:after="0" w:line="240" w:lineRule="auto"/>
    </w:pPr>
  </w:style>
  <w:style w:type="character" w:customStyle="1" w:styleId="FooterChar">
    <w:name w:val="Footer Char"/>
    <w:basedOn w:val="DefaultParagraphFont"/>
    <w:link w:val="Footer"/>
    <w:uiPriority w:val="99"/>
    <w:rsid w:val="00565D00"/>
    <w:rPr>
      <w:rFonts w:ascii="Calibri" w:eastAsia="Calibri" w:hAnsi="Calibri" w:cs="Times New Roman"/>
      <w:lang w:val="en-US"/>
    </w:rPr>
  </w:style>
  <w:style w:type="paragraph" w:styleId="NoSpacing">
    <w:name w:val="No Spacing"/>
    <w:link w:val="NoSpacingChar"/>
    <w:uiPriority w:val="1"/>
    <w:qFormat/>
    <w:rsid w:val="00565D00"/>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565D00"/>
    <w:rPr>
      <w:rFonts w:ascii="Calibri" w:eastAsia="Times New Roman" w:hAnsi="Calibri" w:cs="Times New Roman"/>
      <w:lang w:val="en-US"/>
    </w:rPr>
  </w:style>
  <w:style w:type="table" w:styleId="ListTable2-Accent5">
    <w:name w:val="List Table 2 Accent 5"/>
    <w:basedOn w:val="TableNormal"/>
    <w:uiPriority w:val="47"/>
    <w:rsid w:val="00565D00"/>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92D2DB"/>
        <w:bottom w:val="single" w:sz="4" w:space="0" w:color="92D2DB"/>
        <w:insideH w:val="single" w:sz="4" w:space="0" w:color="92D2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0F3"/>
      </w:tcPr>
    </w:tblStylePr>
    <w:tblStylePr w:type="band1Horz">
      <w:tblPr/>
      <w:tcPr>
        <w:shd w:val="clear" w:color="auto" w:fill="DAF0F3"/>
      </w:tcPr>
    </w:tblStylePr>
  </w:style>
  <w:style w:type="table" w:styleId="ListTable6Colorful-Accent5">
    <w:name w:val="List Table 6 Colorful Accent 5"/>
    <w:basedOn w:val="TableNormal"/>
    <w:uiPriority w:val="51"/>
    <w:rsid w:val="00565D00"/>
    <w:pPr>
      <w:spacing w:after="0" w:line="240" w:lineRule="auto"/>
    </w:pPr>
    <w:rPr>
      <w:rFonts w:ascii="Calibri" w:eastAsia="Calibri" w:hAnsi="Calibri" w:cs="Times New Roman"/>
      <w:color w:val="318B98"/>
      <w:sz w:val="20"/>
      <w:szCs w:val="20"/>
      <w:lang w:val="en-US"/>
    </w:rPr>
    <w:tblPr>
      <w:tblStyleRowBandSize w:val="1"/>
      <w:tblStyleColBandSize w:val="1"/>
      <w:tblBorders>
        <w:top w:val="single" w:sz="4" w:space="0" w:color="4AB5C4"/>
        <w:bottom w:val="single" w:sz="4" w:space="0" w:color="4AB5C4"/>
      </w:tblBorders>
    </w:tblPr>
    <w:tblStylePr w:type="firstRow">
      <w:rPr>
        <w:b/>
        <w:bCs/>
      </w:rPr>
      <w:tblPr/>
      <w:tcPr>
        <w:tcBorders>
          <w:bottom w:val="single" w:sz="4" w:space="0" w:color="4AB5C4"/>
        </w:tcBorders>
      </w:tcPr>
    </w:tblStylePr>
    <w:tblStylePr w:type="lastRow">
      <w:rPr>
        <w:b/>
        <w:bCs/>
      </w:rPr>
      <w:tblPr/>
      <w:tcPr>
        <w:tcBorders>
          <w:top w:val="double" w:sz="4" w:space="0" w:color="4AB5C4"/>
        </w:tcBorders>
      </w:tcPr>
    </w:tblStylePr>
    <w:tblStylePr w:type="firstCol">
      <w:rPr>
        <w:b/>
        <w:bCs/>
      </w:rPr>
    </w:tblStylePr>
    <w:tblStylePr w:type="lastCol">
      <w:rPr>
        <w:b/>
        <w:bCs/>
      </w:rPr>
    </w:tblStylePr>
    <w:tblStylePr w:type="band1Vert">
      <w:tblPr/>
      <w:tcPr>
        <w:shd w:val="clear" w:color="auto" w:fill="DAF0F3"/>
      </w:tcPr>
    </w:tblStylePr>
    <w:tblStylePr w:type="band1Horz">
      <w:tblPr/>
      <w:tcPr>
        <w:shd w:val="clear" w:color="auto" w:fill="DAF0F3"/>
      </w:tcPr>
    </w:tblStylePr>
  </w:style>
  <w:style w:type="paragraph" w:styleId="TOCHeading">
    <w:name w:val="TOC Heading"/>
    <w:basedOn w:val="Heading1"/>
    <w:next w:val="Normal"/>
    <w:uiPriority w:val="39"/>
    <w:unhideWhenUsed/>
    <w:qFormat/>
    <w:rsid w:val="00565D00"/>
    <w:pPr>
      <w:outlineLvl w:val="9"/>
    </w:pPr>
  </w:style>
  <w:style w:type="paragraph" w:styleId="TOC1">
    <w:name w:val="toc 1"/>
    <w:basedOn w:val="Normal"/>
    <w:next w:val="Normal"/>
    <w:autoRedefine/>
    <w:uiPriority w:val="39"/>
    <w:unhideWhenUsed/>
    <w:rsid w:val="008F1923"/>
    <w:pPr>
      <w:tabs>
        <w:tab w:val="right" w:leader="dot" w:pos="9350"/>
      </w:tabs>
      <w:spacing w:after="0" w:line="240" w:lineRule="auto"/>
    </w:pPr>
    <w:rPr>
      <w:rFonts w:ascii="Cambria" w:hAnsi="Cambria" w:cs="Cambria"/>
      <w:b/>
      <w:noProof/>
      <w:sz w:val="32"/>
      <w:szCs w:val="32"/>
      <w:lang w:val="bg-BG"/>
    </w:rPr>
  </w:style>
  <w:style w:type="paragraph" w:styleId="TOC2">
    <w:name w:val="toc 2"/>
    <w:basedOn w:val="Normal"/>
    <w:next w:val="Normal"/>
    <w:autoRedefine/>
    <w:uiPriority w:val="39"/>
    <w:unhideWhenUsed/>
    <w:rsid w:val="00565D00"/>
    <w:pPr>
      <w:tabs>
        <w:tab w:val="left" w:pos="880"/>
        <w:tab w:val="right" w:leader="dot" w:pos="9350"/>
      </w:tabs>
      <w:spacing w:after="120" w:line="240" w:lineRule="auto"/>
      <w:ind w:left="220"/>
    </w:pPr>
    <w:rPr>
      <w:rFonts w:ascii="Cambria" w:hAnsi="Cambria"/>
      <w:b/>
      <w:noProof/>
      <w:sz w:val="24"/>
      <w:szCs w:val="24"/>
      <w:lang w:val="bg-BG"/>
    </w:rPr>
  </w:style>
  <w:style w:type="paragraph" w:styleId="TOC3">
    <w:name w:val="toc 3"/>
    <w:basedOn w:val="Normal"/>
    <w:next w:val="Normal"/>
    <w:autoRedefine/>
    <w:uiPriority w:val="39"/>
    <w:unhideWhenUsed/>
    <w:rsid w:val="00565D00"/>
    <w:pPr>
      <w:tabs>
        <w:tab w:val="left" w:pos="1320"/>
        <w:tab w:val="right" w:leader="dot" w:pos="9350"/>
      </w:tabs>
      <w:spacing w:after="120"/>
      <w:ind w:left="709"/>
    </w:pPr>
    <w:rPr>
      <w:rFonts w:ascii="Cambria" w:hAnsi="Cambria"/>
      <w:i/>
      <w:noProof/>
      <w:lang w:val="bg-BG"/>
    </w:rPr>
  </w:style>
  <w:style w:type="paragraph" w:styleId="BalloonText">
    <w:name w:val="Balloon Text"/>
    <w:basedOn w:val="Normal"/>
    <w:link w:val="BalloonTextChar"/>
    <w:uiPriority w:val="99"/>
    <w:semiHidden/>
    <w:unhideWhenUsed/>
    <w:rsid w:val="00565D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5D00"/>
    <w:rPr>
      <w:rFonts w:ascii="Segoe UI" w:eastAsia="Calibri" w:hAnsi="Segoe UI" w:cs="Segoe UI"/>
      <w:sz w:val="18"/>
      <w:szCs w:val="18"/>
      <w:lang w:val="en-US"/>
    </w:rPr>
  </w:style>
  <w:style w:type="character" w:styleId="CommentReference">
    <w:name w:val="annotation reference"/>
    <w:uiPriority w:val="99"/>
    <w:semiHidden/>
    <w:unhideWhenUsed/>
    <w:rsid w:val="00565D00"/>
    <w:rPr>
      <w:sz w:val="16"/>
      <w:szCs w:val="16"/>
    </w:rPr>
  </w:style>
  <w:style w:type="paragraph" w:styleId="CommentText">
    <w:name w:val="annotation text"/>
    <w:basedOn w:val="Normal"/>
    <w:link w:val="CommentTextChar"/>
    <w:uiPriority w:val="99"/>
    <w:semiHidden/>
    <w:unhideWhenUsed/>
    <w:rsid w:val="00565D00"/>
    <w:pPr>
      <w:spacing w:line="240" w:lineRule="auto"/>
    </w:pPr>
    <w:rPr>
      <w:sz w:val="20"/>
      <w:szCs w:val="20"/>
    </w:rPr>
  </w:style>
  <w:style w:type="character" w:customStyle="1" w:styleId="CommentTextChar">
    <w:name w:val="Comment Text Char"/>
    <w:basedOn w:val="DefaultParagraphFont"/>
    <w:link w:val="CommentText"/>
    <w:uiPriority w:val="99"/>
    <w:semiHidden/>
    <w:rsid w:val="00565D00"/>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565D00"/>
    <w:rPr>
      <w:b/>
      <w:bCs/>
    </w:rPr>
  </w:style>
  <w:style w:type="character" w:customStyle="1" w:styleId="CommentSubjectChar">
    <w:name w:val="Comment Subject Char"/>
    <w:basedOn w:val="CommentTextChar"/>
    <w:link w:val="CommentSubject"/>
    <w:uiPriority w:val="99"/>
    <w:semiHidden/>
    <w:rsid w:val="00565D00"/>
    <w:rPr>
      <w:rFonts w:ascii="Calibri" w:eastAsia="Calibri" w:hAnsi="Calibri" w:cs="Times New Roman"/>
      <w:b/>
      <w:bCs/>
      <w:sz w:val="20"/>
      <w:szCs w:val="20"/>
      <w:lang w:val="en-US"/>
    </w:rPr>
  </w:style>
  <w:style w:type="paragraph" w:styleId="ListParagraph">
    <w:name w:val="List Paragraph"/>
    <w:basedOn w:val="Normal"/>
    <w:uiPriority w:val="34"/>
    <w:qFormat/>
    <w:rsid w:val="00565D00"/>
    <w:pPr>
      <w:spacing w:line="256" w:lineRule="auto"/>
      <w:ind w:left="720"/>
      <w:contextualSpacing/>
    </w:pPr>
  </w:style>
  <w:style w:type="paragraph" w:styleId="Revision">
    <w:name w:val="Revision"/>
    <w:hidden/>
    <w:uiPriority w:val="99"/>
    <w:semiHidden/>
    <w:rsid w:val="00565D00"/>
    <w:pPr>
      <w:spacing w:after="0" w:line="240" w:lineRule="auto"/>
    </w:pPr>
    <w:rPr>
      <w:rFonts w:ascii="Calibri" w:eastAsia="Calibri" w:hAnsi="Calibri" w:cs="Times New Roman"/>
      <w:lang w:val="en-US"/>
    </w:rPr>
  </w:style>
  <w:style w:type="character" w:customStyle="1" w:styleId="cursorpointer">
    <w:name w:val="cursorpointer"/>
    <w:basedOn w:val="DefaultParagraphFont"/>
    <w:rsid w:val="00565D00"/>
  </w:style>
  <w:style w:type="paragraph" w:styleId="NormalWeb">
    <w:name w:val="Normal (Web)"/>
    <w:basedOn w:val="Normal"/>
    <w:uiPriority w:val="99"/>
    <w:semiHidden/>
    <w:unhideWhenUsed/>
    <w:rsid w:val="00565D00"/>
    <w:rPr>
      <w:rFonts w:ascii="Times New Roman" w:hAnsi="Times New Roman"/>
      <w:sz w:val="24"/>
      <w:szCs w:val="24"/>
    </w:rPr>
  </w:style>
  <w:style w:type="table" w:customStyle="1" w:styleId="TableGrid1">
    <w:name w:val="Table Grid1"/>
    <w:basedOn w:val="TableNormal"/>
    <w:next w:val="TableGrid"/>
    <w:uiPriority w:val="39"/>
    <w:rsid w:val="00565D00"/>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65D00"/>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65D00"/>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1">
    <w:name w:val="List Table 6 Colorful Accent 1"/>
    <w:basedOn w:val="TableNormal"/>
    <w:uiPriority w:val="51"/>
    <w:rsid w:val="00565D00"/>
    <w:pPr>
      <w:spacing w:after="0" w:line="240" w:lineRule="auto"/>
    </w:pPr>
    <w:rPr>
      <w:rFonts w:ascii="Calibri" w:eastAsia="Calibri" w:hAnsi="Calibri" w:cs="Times New Roman"/>
      <w:color w:val="3E762A"/>
      <w:sz w:val="20"/>
      <w:szCs w:val="20"/>
      <w:lang w:val="en-US"/>
    </w:rPr>
    <w:tblPr>
      <w:tblStyleRowBandSize w:val="1"/>
      <w:tblStyleColBandSize w:val="1"/>
      <w:tblBorders>
        <w:top w:val="single" w:sz="4" w:space="0" w:color="549E39"/>
        <w:bottom w:val="single" w:sz="4" w:space="0" w:color="549E39"/>
      </w:tblBorders>
    </w:tblPr>
    <w:tblStylePr w:type="firstRow">
      <w:rPr>
        <w:b/>
        <w:bCs/>
      </w:rPr>
      <w:tblPr/>
      <w:tcPr>
        <w:tcBorders>
          <w:bottom w:val="single" w:sz="4" w:space="0" w:color="549E39"/>
        </w:tcBorders>
      </w:tcPr>
    </w:tblStylePr>
    <w:tblStylePr w:type="lastRow">
      <w:rPr>
        <w:b/>
        <w:bCs/>
      </w:rPr>
      <w:tblPr/>
      <w:tcPr>
        <w:tcBorders>
          <w:top w:val="double" w:sz="4" w:space="0" w:color="549E39"/>
        </w:tcBorders>
      </w:tcPr>
    </w:tblStylePr>
    <w:tblStylePr w:type="firstCol">
      <w:rPr>
        <w:b/>
        <w:bCs/>
      </w:rPr>
    </w:tblStylePr>
    <w:tblStylePr w:type="lastCol">
      <w:rPr>
        <w:b/>
        <w:bCs/>
      </w:rPr>
    </w:tblStylePr>
    <w:tblStylePr w:type="band1Vert">
      <w:tblPr/>
      <w:tcPr>
        <w:shd w:val="clear" w:color="auto" w:fill="DAEFD3"/>
      </w:tcPr>
    </w:tblStylePr>
    <w:tblStylePr w:type="band1Horz">
      <w:tblPr/>
      <w:tcPr>
        <w:shd w:val="clear" w:color="auto" w:fill="DAEFD3"/>
      </w:tcPr>
    </w:tblStylePr>
  </w:style>
  <w:style w:type="table" w:customStyle="1" w:styleId="TableGrid7">
    <w:name w:val="Table Grid7"/>
    <w:basedOn w:val="TableNormal"/>
    <w:next w:val="TableGrid"/>
    <w:uiPriority w:val="39"/>
    <w:rsid w:val="00565D00"/>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DefaultParagraphFont"/>
    <w:rsid w:val="00565D00"/>
  </w:style>
  <w:style w:type="character" w:styleId="Strong">
    <w:name w:val="Strong"/>
    <w:basedOn w:val="DefaultParagraphFont"/>
    <w:uiPriority w:val="22"/>
    <w:qFormat/>
    <w:rsid w:val="00565D00"/>
    <w:rPr>
      <w:b/>
      <w:bCs/>
    </w:rPr>
  </w:style>
  <w:style w:type="character" w:styleId="UnresolvedMention">
    <w:name w:val="Unresolved Mention"/>
    <w:basedOn w:val="DefaultParagraphFont"/>
    <w:uiPriority w:val="99"/>
    <w:semiHidden/>
    <w:unhideWhenUsed/>
    <w:rsid w:val="00565D00"/>
    <w:rPr>
      <w:color w:val="605E5C"/>
      <w:shd w:val="clear" w:color="auto" w:fill="E1DFDD"/>
    </w:rPr>
  </w:style>
  <w:style w:type="character" w:customStyle="1" w:styleId="hgkelc">
    <w:name w:val="hgkelc"/>
    <w:basedOn w:val="DefaultParagraphFont"/>
    <w:rsid w:val="00565D00"/>
  </w:style>
  <w:style w:type="character" w:styleId="FollowedHyperlink">
    <w:name w:val="FollowedHyperlink"/>
    <w:basedOn w:val="DefaultParagraphFont"/>
    <w:uiPriority w:val="99"/>
    <w:semiHidden/>
    <w:unhideWhenUsed/>
    <w:rsid w:val="00565D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140509">
      <w:bodyDiv w:val="1"/>
      <w:marLeft w:val="0"/>
      <w:marRight w:val="0"/>
      <w:marTop w:val="0"/>
      <w:marBottom w:val="0"/>
      <w:divBdr>
        <w:top w:val="none" w:sz="0" w:space="0" w:color="auto"/>
        <w:left w:val="none" w:sz="0" w:space="0" w:color="auto"/>
        <w:bottom w:val="none" w:sz="0" w:space="0" w:color="auto"/>
        <w:right w:val="none" w:sz="0" w:space="0" w:color="auto"/>
      </w:divBdr>
    </w:div>
    <w:div w:id="1286472686">
      <w:bodyDiv w:val="1"/>
      <w:marLeft w:val="0"/>
      <w:marRight w:val="0"/>
      <w:marTop w:val="0"/>
      <w:marBottom w:val="0"/>
      <w:divBdr>
        <w:top w:val="none" w:sz="0" w:space="0" w:color="auto"/>
        <w:left w:val="none" w:sz="0" w:space="0" w:color="auto"/>
        <w:bottom w:val="none" w:sz="0" w:space="0" w:color="auto"/>
        <w:right w:val="none" w:sz="0" w:space="0" w:color="auto"/>
      </w:divBdr>
    </w:div>
    <w:div w:id="162477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BG/TXT/PDF/?uri=CELEX:42008X0130(01)&amp;from=EN" TargetMode="External"/><Relationship Id="rId13" Type="http://schemas.openxmlformats.org/officeDocument/2006/relationships/hyperlink" Target="https://www.icrc.org/en/article/global-initiative-international-humanitarian-law-FAQ" TargetMode="External"/><Relationship Id="rId18" Type="http://schemas.openxmlformats.org/officeDocument/2006/relationships/hyperlink" Target="http://www.unevaluation.org/document/detail/1914" TargetMode="External"/><Relationship Id="rId3" Type="http://schemas.openxmlformats.org/officeDocument/2006/relationships/hyperlink" Target="https://eur-lex.europa.eu/legal-content/EN/TXT/PDF/?uri=CELEX:42008X0130(01)&amp;from=EN" TargetMode="External"/><Relationship Id="rId7" Type="http://schemas.openxmlformats.org/officeDocument/2006/relationships/hyperlink" Target="https://www.eeas.europa.eu/eeas/joint-communication-eastern-partnership-policy-beyond-2020-reinforcing-resilience-%E2%80%93-eastern_en" TargetMode="External"/><Relationship Id="rId12" Type="http://schemas.openxmlformats.org/officeDocument/2006/relationships/hyperlink" Target="https://www.consilium.europa.eu/bg/press/press-releases/2024/05/07/council-calls-for-better-protection-in-humanitarian-aid/" TargetMode="External"/><Relationship Id="rId17" Type="http://schemas.openxmlformats.org/officeDocument/2006/relationships/hyperlink" Target="http://data.consilium.europa.eu/doc/document/ST-9241-2015-INIT/bg/pdf" TargetMode="External"/><Relationship Id="rId2" Type="http://schemas.openxmlformats.org/officeDocument/2006/relationships/hyperlink" Target="https://international-partnerships.ec.europa.eu/policies/european-development-policy/european-consensus-development_en" TargetMode="External"/><Relationship Id="rId16" Type="http://schemas.openxmlformats.org/officeDocument/2006/relationships/hyperlink" Target="https://eur-lex.europa.eu/legal-content/EN/TXT/?uri=CELEX%3A52021JC0030" TargetMode="External"/><Relationship Id="rId1" Type="http://schemas.openxmlformats.org/officeDocument/2006/relationships/hyperlink" Target="https://www.lex.bg/bg/laws/ldoc/2135745013" TargetMode="External"/><Relationship Id="rId6" Type="http://schemas.openxmlformats.org/officeDocument/2006/relationships/hyperlink" Target="https://www.consilium.europa.eu/bg/press/press-releases/2020/05/11/eastern-partnership-policy-beyond-2020-council-approves-conclusions/" TargetMode="External"/><Relationship Id="rId11" Type="http://schemas.openxmlformats.org/officeDocument/2006/relationships/hyperlink" Target="https://eur-lex.europa.eu/legal-content/BG/TXT/HTML/?uri=CELEX:52009XG1215(01)&amp;from=EN" TargetMode="External"/><Relationship Id="rId5" Type="http://schemas.openxmlformats.org/officeDocument/2006/relationships/hyperlink" Target="https://eur-lex.europa.eu/legal-content/EN/TXT/?uri=celex:52021DC0110" TargetMode="External"/><Relationship Id="rId15" Type="http://schemas.openxmlformats.org/officeDocument/2006/relationships/hyperlink" Target="https://international-partnerships.ec.europa.eu/policies/team-europe-initiatives_bg" TargetMode="External"/><Relationship Id="rId10" Type="http://schemas.openxmlformats.org/officeDocument/2006/relationships/hyperlink" Target="https://interagencystandingcommittee.org/grand-bargain" TargetMode="External"/><Relationship Id="rId4" Type="http://schemas.openxmlformats.org/officeDocument/2006/relationships/hyperlink" Target="https://www.un.org/sites/un2.un.org/files/sotf-pact_for_the_future_adopted.pdf" TargetMode="External"/><Relationship Id="rId9" Type="http://schemas.openxmlformats.org/officeDocument/2006/relationships/hyperlink" Target="https://www.ghdinitiative.org/ghd/gns/home-page.html" TargetMode="External"/><Relationship Id="rId14" Type="http://schemas.openxmlformats.org/officeDocument/2006/relationships/hyperlink" Target="https://legalinstruments.oecd.org/en/instruments/OECD-LEGAL-50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5A823-D7AD-468A-86E2-519E090DD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11645</Words>
  <Characters>66382</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Genoveva Chervenakova</dc:creator>
  <cp:keywords/>
  <dc:description/>
  <cp:lastModifiedBy>Галина Смелова</cp:lastModifiedBy>
  <cp:revision>2</cp:revision>
  <cp:lastPrinted>2026-03-16T11:41:00Z</cp:lastPrinted>
  <dcterms:created xsi:type="dcterms:W3CDTF">2026-04-23T11:47:00Z</dcterms:created>
  <dcterms:modified xsi:type="dcterms:W3CDTF">2026-04-23T11:47:00Z</dcterms:modified>
</cp:coreProperties>
</file>