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42C" w:rsidRPr="005A7A53" w:rsidRDefault="00AA242C" w:rsidP="00076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467"/>
      </w:tblGrid>
      <w:tr w:rsidR="00AA242C" w:rsidRPr="005A7A53">
        <w:trPr>
          <w:trHeight w:val="309"/>
        </w:trPr>
        <w:tc>
          <w:tcPr>
            <w:tcW w:w="4467" w:type="dxa"/>
          </w:tcPr>
          <w:p w:rsidR="00AA242C" w:rsidRPr="005A7A53" w:rsidRDefault="00AA242C" w:rsidP="00B526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Образецът на частична предварителна оценка на въздействието влиза в сила от 01 януари 2021 г.</w:t>
            </w:r>
          </w:p>
        </w:tc>
      </w:tr>
    </w:tbl>
    <w:p w:rsidR="00AA242C" w:rsidRPr="005A7A53" w:rsidRDefault="00AA242C" w:rsidP="00076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</w:pPr>
    </w:p>
    <w:p w:rsidR="00AA242C" w:rsidRPr="005A7A53" w:rsidRDefault="00AA242C" w:rsidP="00076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W w:w="106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5043"/>
        <w:gridCol w:w="5595"/>
      </w:tblGrid>
      <w:tr w:rsidR="00AA242C" w:rsidRPr="005A7A53" w:rsidTr="00CD5955">
        <w:tc>
          <w:tcPr>
            <w:tcW w:w="10638" w:type="dxa"/>
            <w:gridSpan w:val="2"/>
            <w:shd w:val="clear" w:color="auto" w:fill="D9D9D9"/>
          </w:tcPr>
          <w:p w:rsidR="00AA242C" w:rsidRPr="005A7A53" w:rsidRDefault="00AA242C" w:rsidP="00076E63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Частична предварителна оценка на въздействието</w:t>
            </w:r>
          </w:p>
        </w:tc>
      </w:tr>
      <w:tr w:rsidR="00AA242C" w:rsidRPr="005A7A53" w:rsidTr="00CD5955">
        <w:tc>
          <w:tcPr>
            <w:tcW w:w="5043" w:type="dxa"/>
          </w:tcPr>
          <w:p w:rsidR="00AA242C" w:rsidRPr="005A7A5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Институция:</w:t>
            </w:r>
          </w:p>
          <w:p w:rsidR="00AA242C" w:rsidRPr="005A7A53" w:rsidRDefault="00AA242C" w:rsidP="00076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Изпълнителна агенция Национален филмов център</w:t>
            </w:r>
          </w:p>
        </w:tc>
        <w:tc>
          <w:tcPr>
            <w:tcW w:w="5595" w:type="dxa"/>
          </w:tcPr>
          <w:p w:rsidR="00AA242C" w:rsidRPr="005A7A5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Нормативен акт:</w:t>
            </w:r>
          </w:p>
          <w:p w:rsidR="00AA242C" w:rsidRPr="00493ABA" w:rsidRDefault="00AA242C" w:rsidP="005472E7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8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93AB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 на Постановление на Министерския</w:t>
            </w:r>
          </w:p>
          <w:p w:rsidR="00AA242C" w:rsidRPr="005A7A53" w:rsidRDefault="00AA242C" w:rsidP="005472E7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8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93AB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съвет за изменение и допълнение на Правилник</w:t>
            </w:r>
            <w:r w:rsidR="00CA0DBB" w:rsidRPr="00493AB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</w:t>
            </w:r>
            <w:r w:rsidRPr="00493AB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прилагане на Закона за филмовата индустрия</w:t>
            </w:r>
          </w:p>
        </w:tc>
      </w:tr>
      <w:tr w:rsidR="00AA242C" w:rsidRPr="005A7A53" w:rsidTr="008B0B03">
        <w:trPr>
          <w:trHeight w:val="1012"/>
        </w:trPr>
        <w:tc>
          <w:tcPr>
            <w:tcW w:w="5043" w:type="dxa"/>
          </w:tcPr>
          <w:p w:rsidR="00AA242C" w:rsidRPr="005A7A53" w:rsidRDefault="008B0B03" w:rsidP="0082789C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Не е включен в законодателната/оперативната програма на МС</w:t>
            </w:r>
          </w:p>
        </w:tc>
        <w:tc>
          <w:tcPr>
            <w:tcW w:w="5595" w:type="dxa"/>
          </w:tcPr>
          <w:p w:rsidR="00AA242C" w:rsidRPr="00481F20" w:rsidRDefault="008B0B03" w:rsidP="0082789C">
            <w:pPr>
              <w:tabs>
                <w:tab w:val="left" w:pos="357"/>
                <w:tab w:val="left" w:pos="2300"/>
                <w:tab w:val="left" w:pos="2740"/>
                <w:tab w:val="left" w:pos="4480"/>
              </w:tabs>
              <w:spacing w:after="0" w:line="287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Включен е в законодателната/оперативната програма на МС</w:t>
            </w:r>
          </w:p>
        </w:tc>
      </w:tr>
      <w:tr w:rsidR="00412DAB" w:rsidRPr="00412DAB" w:rsidTr="00CD5955">
        <w:tc>
          <w:tcPr>
            <w:tcW w:w="5043" w:type="dxa"/>
          </w:tcPr>
          <w:p w:rsidR="00AA242C" w:rsidRPr="00412DAB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412D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Лице за контакт:</w:t>
            </w:r>
          </w:p>
          <w:p w:rsidR="00AA242C" w:rsidRPr="00412DAB" w:rsidRDefault="00AA242C" w:rsidP="00076E63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8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2DAB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412D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2DAB">
              <w:rPr>
                <w:rFonts w:ascii="Times New Roman" w:hAnsi="Times New Roman" w:cs="Times New Roman"/>
                <w:sz w:val="24"/>
                <w:szCs w:val="24"/>
              </w:rPr>
              <w:t>Караиванова</w:t>
            </w:r>
            <w:proofErr w:type="spellEnd"/>
          </w:p>
          <w:p w:rsidR="00AA242C" w:rsidRPr="00412DAB" w:rsidRDefault="00AA242C" w:rsidP="00CA0DBB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8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2D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</w:t>
            </w:r>
            <w:r w:rsidR="00CA0DBB" w:rsidRPr="00412D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412D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глена Кацарова</w:t>
            </w:r>
          </w:p>
        </w:tc>
        <w:tc>
          <w:tcPr>
            <w:tcW w:w="5595" w:type="dxa"/>
          </w:tcPr>
          <w:p w:rsidR="00AA242C" w:rsidRPr="00412DAB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412D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Телефон и ел. поща:</w:t>
            </w:r>
          </w:p>
          <w:p w:rsidR="00AA242C" w:rsidRPr="00412DAB" w:rsidRDefault="00AA242C" w:rsidP="00076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D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02/9150811</w:t>
            </w:r>
            <w:r w:rsidRPr="00412DAB">
              <w:rPr>
                <w:rFonts w:ascii="Times New Roman" w:hAnsi="Times New Roman" w:cs="Times New Roman"/>
                <w:sz w:val="24"/>
                <w:szCs w:val="24"/>
              </w:rPr>
              <w:t xml:space="preserve"> jkaraivanova@gmail.com</w:t>
            </w:r>
          </w:p>
          <w:p w:rsidR="00AA242C" w:rsidRPr="00412DAB" w:rsidRDefault="00AA242C" w:rsidP="00076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D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02/9400928 m.kacarova@mc.government.bg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412DAB">
            <w:pPr>
              <w:shd w:val="clear" w:color="auto" w:fill="D9D9D9" w:themeFill="background1" w:themeFillShade="D9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Проблем 1 за решаване: </w:t>
            </w:r>
          </w:p>
          <w:p w:rsidR="00412DAB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Проблем 1</w:t>
            </w:r>
            <w:r w:rsidR="00412D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:</w:t>
            </w:r>
          </w:p>
          <w:p w:rsidR="00AA242C" w:rsidRPr="00412DAB" w:rsidRDefault="00721203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Не са създадени необходимите нормативни </w:t>
            </w:r>
            <w:r w:rsidR="00D61F3D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условия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, свързани с привеждане в действие на схемите за държава помощ, прилагани за областта на филмовата индустрия. </w:t>
            </w:r>
          </w:p>
          <w:p w:rsidR="00AA242C" w:rsidRPr="005A7A53" w:rsidRDefault="00AA242C" w:rsidP="00A4426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5A7A5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тримесечен срок от влизането в сила на </w:t>
            </w:r>
            <w:r w:rsidR="00FC1DEA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Закона за изменение и допълнение на 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Закона за филмовата индустрия </w:t>
            </w:r>
            <w:r w:rsidR="00CA0DB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 необходимо да бъде приет акт на 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Министерският </w:t>
            </w:r>
            <w:r w:rsidR="00CA0DBB" w:rsidRPr="005A7A5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съвет</w:t>
            </w:r>
            <w:r w:rsidR="00CA0DB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, с който да се</w:t>
            </w:r>
            <w:r w:rsidR="00412DA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постигне </w:t>
            </w:r>
            <w:r w:rsidR="00CA0DB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412DA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привеждане на</w:t>
            </w:r>
            <w:r w:rsidR="00CA0DB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</w:t>
            </w:r>
            <w:r w:rsidR="00FC1DEA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ППЗФИ 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в съответствие </w:t>
            </w:r>
            <w:r w:rsidR="00CA0DB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със Закона за филмовата индустрия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  <w:p w:rsidR="00CA0DBB" w:rsidRPr="00412DAB" w:rsidRDefault="00FC1DEA" w:rsidP="00412DA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П</w:t>
            </w:r>
            <w:r w:rsidR="00AA242C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рилагане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то</w:t>
            </w:r>
            <w:r w:rsidR="00AA242C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на схемите за държавна помощ</w:t>
            </w:r>
            <w:r w:rsidR="00CA0DBB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по </w:t>
            </w:r>
            <w:hyperlink r:id="rId8" w:history="1">
              <w:r w:rsidR="00AA242C" w:rsidRPr="00412DAB">
                <w:rPr>
                  <w:rFonts w:ascii="Times New Roman" w:hAnsi="Times New Roman" w:cs="Times New Roman"/>
                  <w:bCs/>
                  <w:sz w:val="24"/>
                  <w:szCs w:val="24"/>
                  <w:lang w:val="bg-BG" w:eastAsia="bg-BG"/>
                </w:rPr>
                <w:t>чл. 26, ал. 1, т. 2 и 4</w:t>
              </w:r>
            </w:hyperlink>
            <w:r w:rsidR="00AA242C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от ЗФИ </w:t>
            </w:r>
            <w:r w:rsidR="00CA0DBB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–може да бъде извършено </w:t>
            </w:r>
            <w:r w:rsidR="00AA242C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след привеждане на ППЗФИ в съответствие със ЗФИ и информиране на Европейската комисия по реда и в сроковете, предвидени в </w:t>
            </w:r>
            <w:hyperlink r:id="rId9" w:tgtFrame="_self" w:history="1">
              <w:r w:rsidR="00AA242C" w:rsidRPr="00412DAB">
                <w:rPr>
                  <w:rFonts w:ascii="Times New Roman" w:hAnsi="Times New Roman" w:cs="Times New Roman"/>
                  <w:bCs/>
                  <w:sz w:val="24"/>
                  <w:szCs w:val="24"/>
                  <w:lang w:val="bg-BG" w:eastAsia="bg-BG"/>
                </w:rPr>
                <w:t>чл. 9 от Закона за държавните помощи</w:t>
              </w:r>
            </w:hyperlink>
            <w:r w:rsidR="00AA242C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 и </w:t>
            </w:r>
            <w:hyperlink r:id="rId10" w:tgtFrame="_self" w:history="1">
              <w:r w:rsidR="00AA242C" w:rsidRPr="00412DAB">
                <w:rPr>
                  <w:rFonts w:ascii="Times New Roman" w:hAnsi="Times New Roman" w:cs="Times New Roman"/>
                  <w:bCs/>
                  <w:sz w:val="24"/>
                  <w:szCs w:val="24"/>
                  <w:lang w:val="bg-BG" w:eastAsia="bg-BG"/>
                </w:rPr>
                <w:t>чл. 11, буква "а" от Регламент (ЕС) № 651/2014</w:t>
              </w:r>
            </w:hyperlink>
            <w:r w:rsidR="00AA242C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.</w:t>
            </w:r>
            <w:r w:rsidR="00AA242C" w:rsidRPr="00412DA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</w:p>
          <w:p w:rsidR="00AA242C" w:rsidRPr="00412DAB" w:rsidRDefault="00AA242C" w:rsidP="00412DA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Предвидените във ЗФИ</w:t>
            </w:r>
            <w:r w:rsidR="00F22923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(</w:t>
            </w:r>
            <w:proofErr w:type="spellStart"/>
            <w:r w:rsidR="00F22923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Обн</w:t>
            </w:r>
            <w:proofErr w:type="spellEnd"/>
            <w:r w:rsidR="00F22923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. ДВ бр. 18 от 2021 г.)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изменения на схемите за държавна помощ по </w:t>
            </w:r>
            <w:hyperlink r:id="rId11" w:history="1">
              <w:r w:rsidRPr="00412DAB">
                <w:rPr>
                  <w:rFonts w:ascii="Times New Roman" w:hAnsi="Times New Roman" w:cs="Times New Roman"/>
                  <w:bCs/>
                  <w:sz w:val="24"/>
                  <w:szCs w:val="24"/>
                  <w:lang w:val="bg-BG" w:eastAsia="bg-BG"/>
                </w:rPr>
                <w:t>чл. 26, ал. 1, т. 1 и 3</w:t>
              </w:r>
            </w:hyperlink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, </w:t>
            </w:r>
            <w:r w:rsidR="00FC1DEA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4 и 5 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се прилагат след привеждане на ППЗФИ в съответствие със ЗФИ и информиране на Европейската комисия по реда и в сроковете, предвидени в </w:t>
            </w:r>
            <w:hyperlink r:id="rId12" w:tgtFrame="_self" w:history="1">
              <w:r w:rsidRPr="00412DAB">
                <w:rPr>
                  <w:rFonts w:ascii="Times New Roman" w:hAnsi="Times New Roman" w:cs="Times New Roman"/>
                  <w:bCs/>
                  <w:sz w:val="24"/>
                  <w:szCs w:val="24"/>
                  <w:lang w:val="bg-BG" w:eastAsia="bg-BG"/>
                </w:rPr>
                <w:t>чл. 9 от Закона за държавните помощи</w:t>
              </w:r>
            </w:hyperlink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 и </w:t>
            </w:r>
            <w:hyperlink r:id="rId13" w:tgtFrame="_self" w:history="1">
              <w:r w:rsidRPr="00412DAB">
                <w:rPr>
                  <w:rFonts w:ascii="Times New Roman" w:hAnsi="Times New Roman" w:cs="Times New Roman"/>
                  <w:bCs/>
                  <w:sz w:val="24"/>
                  <w:szCs w:val="24"/>
                  <w:lang w:val="bg-BG" w:eastAsia="bg-BG"/>
                </w:rPr>
                <w:t>чл. 11, буква "а" от Регламент (ЕС) № 651/2014</w:t>
              </w:r>
            </w:hyperlink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.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”</w:t>
            </w:r>
          </w:p>
          <w:p w:rsidR="00AA242C" w:rsidRPr="005A7A53" w:rsidRDefault="00AA242C" w:rsidP="00412DAB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Схемата за държавна помощ по </w:t>
            </w:r>
            <w:hyperlink r:id="rId14" w:history="1">
              <w:r w:rsidRPr="005A7A53">
                <w:rPr>
                  <w:rFonts w:ascii="Times New Roman" w:hAnsi="Times New Roman" w:cs="Times New Roman"/>
                  <w:sz w:val="24"/>
                  <w:szCs w:val="24"/>
                  <w:lang w:val="bg-BG" w:eastAsia="bg-BG"/>
                </w:rPr>
                <w:t>чл. 26, ал. 1, т. 6</w:t>
              </w:r>
            </w:hyperlink>
            <w:r w:rsidRPr="005A7A5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 ЗФИ се прилага от 1 януари 2022 г. след привеждане на ППЗФИ в съответствие със ЗФИ и информиране на Европейската комисия по реда и в сроковете, предвидени в </w:t>
            </w:r>
            <w:hyperlink r:id="rId15" w:tgtFrame="_self" w:history="1">
              <w:r w:rsidRPr="005A7A53">
                <w:rPr>
                  <w:rFonts w:ascii="Times New Roman" w:hAnsi="Times New Roman" w:cs="Times New Roman"/>
                  <w:sz w:val="24"/>
                  <w:szCs w:val="24"/>
                  <w:lang w:val="bg-BG" w:eastAsia="bg-BG"/>
                </w:rPr>
                <w:t>чл. 9 от Закона за държавните помощи</w:t>
              </w:r>
            </w:hyperlink>
            <w:r w:rsidRPr="005A7A5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 и </w:t>
            </w:r>
            <w:hyperlink r:id="rId16" w:tgtFrame="_self" w:history="1">
              <w:r w:rsidRPr="005A7A53">
                <w:rPr>
                  <w:rFonts w:ascii="Times New Roman" w:hAnsi="Times New Roman" w:cs="Times New Roman"/>
                  <w:sz w:val="24"/>
                  <w:szCs w:val="24"/>
                  <w:lang w:val="bg-BG" w:eastAsia="bg-BG"/>
                </w:rPr>
                <w:t>чл. 11, буква "а" от Регламент (ЕС) № 651/2014</w:t>
              </w:r>
            </w:hyperlink>
            <w:r w:rsidRPr="005A7A5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  <w:p w:rsidR="00F22923" w:rsidRDefault="00CA0DBB" w:rsidP="00F22923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Нео</w:t>
            </w:r>
            <w:r w:rsidR="002B46E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ходимо е да бъде определен </w:t>
            </w:r>
            <w:r w:rsidR="002B46E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периодът, включително началният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момент за прилагане на </w:t>
            </w:r>
            <w:r w:rsidR="002B46E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схемите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държавна помощ, което следва да бъде </w:t>
            </w:r>
            <w:r w:rsidR="00F2292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извършено в сроковете с</w:t>
            </w:r>
            <w:r w:rsidR="002B46E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ъгласно § 40, ал. 1- 3  и § 41, ал. 1 от ПЗР на ЗИД ЗФИ (</w:t>
            </w:r>
            <w:proofErr w:type="spellStart"/>
            <w:r w:rsidR="002B46E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Обн</w:t>
            </w:r>
            <w:proofErr w:type="spellEnd"/>
            <w:r w:rsidR="002B46E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 ДВ бр. 18 от 2021 г.)</w:t>
            </w:r>
            <w:r w:rsidR="00F2292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  <w:p w:rsidR="00AA242C" w:rsidRPr="005A7A53" w:rsidRDefault="00AA242C" w:rsidP="00F22923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</w:t>
            </w:r>
            <w:proofErr w:type="spellStart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</w:t>
            </w:r>
            <w:proofErr w:type="spellEnd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. Кратко опишете проблема/проблемите и причините за неговото/тяхното възникване. По възможност посочете числови стойности.</w:t>
            </w:r>
          </w:p>
          <w:p w:rsidR="00AA242C" w:rsidRPr="005A7A53" w:rsidRDefault="00AA242C" w:rsidP="00F22923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1.2.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няколко органа и др.).</w:t>
            </w:r>
          </w:p>
          <w:p w:rsidR="00AA242C" w:rsidRPr="005A7A53" w:rsidRDefault="00AA242C" w:rsidP="00F22923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1.3. Посочете защо действащата нормативна рамка не позволява решаване на проблема/проблемите.</w:t>
            </w:r>
          </w:p>
          <w:p w:rsidR="00AA242C" w:rsidRPr="005A7A53" w:rsidRDefault="00AA242C" w:rsidP="00F22923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1.4. Посочете задължителните действия, произтичащи от нормативни актове от по-висока степен или актове от правото на ЕС.</w:t>
            </w:r>
          </w:p>
          <w:p w:rsidR="00AA242C" w:rsidRPr="005A7A53" w:rsidRDefault="00AA242C" w:rsidP="00F2292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1.5. Посочете дали са извършени </w:t>
            </w:r>
            <w:proofErr w:type="spellStart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последващи</w:t>
            </w:r>
            <w:proofErr w:type="spellEnd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оценки на нормативния акт или анализи за изпълнението на политиката и какви са резултатите от тях? 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412DAB">
            <w:pPr>
              <w:shd w:val="clear" w:color="auto" w:fill="D9D9D9" w:themeFill="background1" w:themeFillShade="D9"/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2. Цели:</w:t>
            </w:r>
          </w:p>
          <w:p w:rsidR="00AA242C" w:rsidRPr="00412DAB" w:rsidRDefault="00AA242C" w:rsidP="00412DAB">
            <w:pPr>
              <w:spacing w:before="120" w:after="120" w:line="240" w:lineRule="auto"/>
              <w:ind w:left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Цел 1</w:t>
            </w:r>
            <w:r w:rsidR="00466A89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: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Привеждане на Правилника за прилагане на </w:t>
            </w:r>
            <w:r w:rsidR="00FC1DEA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ЗФИ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в съответствие със </w:t>
            </w:r>
            <w:r w:rsidR="00FC1DEA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ЗФИ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”</w:t>
            </w:r>
            <w:r w:rsidR="00466A89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;</w:t>
            </w:r>
            <w:r w:rsidR="00D61F3D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разписване на процедури относно състава, функциите и организацията на дейност на  Националния съвет за кино като консултативно-експертен орган към министъра на културата, както и организационната дейност на </w:t>
            </w:r>
            <w:r w:rsidR="00F22923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експертните</w:t>
            </w:r>
            <w:r w:rsidR="00D61F3D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комисии към изпълнителния директор на ИА НФЦ, включително двата нови състава на Финансовата комисия и на Приемателната комисия. </w:t>
            </w:r>
          </w:p>
          <w:p w:rsidR="00AA242C" w:rsidRPr="00412DAB" w:rsidRDefault="00AA242C" w:rsidP="00412DAB">
            <w:pPr>
              <w:spacing w:before="120" w:after="120" w:line="240" w:lineRule="auto"/>
              <w:ind w:left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Цел 2</w:t>
            </w:r>
            <w:r w:rsidR="00466A89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: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Разписване </w:t>
            </w:r>
            <w:r w:rsidR="00FC1DEA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в ППЗФИ на 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процедури по двете нови схеми за държавно подпомагане: в чл.26, ал.1, </w:t>
            </w:r>
            <w:r w:rsid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т.2</w:t>
            </w:r>
            <w:r w:rsidR="00286E2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от ЗФИ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 - схема за държавна помощ за възстановяване на разходи за производство на филми, включително сериали, при спазване на изискванията и сроковете на</w:t>
            </w:r>
            <w:r w:rsidRPr="00412DA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Регламент (ЕС) № 651/2014</w:t>
            </w:r>
            <w:r w:rsid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и схема за държавна помощ по 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чл.26, ал.1, т.6 - схема за държавна помощ за производство на сериали, при спазване на изискванията и сроковете на</w:t>
            </w:r>
            <w:r w:rsidRPr="00412DA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Регламент (ЕС) № 651/2014”</w:t>
            </w:r>
            <w:r w:rsidR="002B46E2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;</w:t>
            </w:r>
          </w:p>
          <w:p w:rsidR="002B46E2" w:rsidRPr="00412DAB" w:rsidRDefault="002B46E2" w:rsidP="00412DAB">
            <w:pPr>
              <w:spacing w:before="120" w:after="120" w:line="240" w:lineRule="auto"/>
              <w:ind w:left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Цел 3</w:t>
            </w:r>
            <w:r w:rsidR="00466A89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: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="00D61F3D"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Разписване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="00FC1DEA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в ППЗФИ 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на процедури по схемите за държавна помощ, регламентирани до момента, с предвидени изменения, свързани с прилагането им - </w:t>
            </w:r>
            <w:r w:rsidRPr="00412DAB">
              <w:t xml:space="preserve"> 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чл.26, ал.1,</w:t>
            </w:r>
            <w:r w:rsid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т. 1, 3, 4, и 5</w:t>
            </w:r>
            <w:r w:rsidR="00286E2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от ЗФИ</w:t>
            </w:r>
            <w:r w:rsid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,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с оглед спазване на изискванията и сроковете на Регламент (ЕС) № 651/2014” и Регламент (ЕС) № 1407/201</w:t>
            </w:r>
            <w:r w:rsidR="00FC1DEA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  <w:r w:rsidRPr="00412DA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;</w:t>
            </w:r>
          </w:p>
          <w:p w:rsidR="00AA242C" w:rsidRPr="005A7A53" w:rsidRDefault="00AA242C" w:rsidP="00F22923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определените цели за решаване на проблема/проблемите, по възможно най-конкретен и измерим начин, включително индикативен график за тяхното постигане. Целите е необходимо да са насочени към решаването на проблема/проблемите и да съответстват на действащите стратегически документи.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Default="00AA242C" w:rsidP="00412DAB">
            <w:pPr>
              <w:shd w:val="clear" w:color="auto" w:fill="F2F2F2" w:themeFill="background1" w:themeFillShade="F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3. </w:t>
            </w:r>
            <w:r w:rsidRPr="00412DA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lightGray"/>
                <w:shd w:val="clear" w:color="auto" w:fill="D9D9D9" w:themeFill="background1" w:themeFillShade="D9"/>
                <w:lang w:val="bg-BG"/>
              </w:rPr>
              <w:t>Заинтересовани страни:</w:t>
            </w: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  <w:p w:rsidR="00481F20" w:rsidRPr="00F22923" w:rsidRDefault="00481F20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22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Пряко заинтересовани страни</w:t>
            </w:r>
          </w:p>
          <w:p w:rsidR="008556F8" w:rsidRPr="00F2292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</w:t>
            </w:r>
            <w:r w:rsidR="008556F8" w:rsidRP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Лицата, вписани в единния публичен регистър по чл.</w:t>
            </w:r>
            <w:r w:rsid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8556F8" w:rsidRP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19 </w:t>
            </w:r>
            <w:r w:rsidR="00FC1D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="008556F8" w:rsidRP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ЗФИ –организации </w:t>
            </w:r>
            <w:r w:rsidR="0012175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търговци </w:t>
            </w:r>
            <w:r w:rsidR="008556F8" w:rsidRP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 дейност в областта на филмовата индустрия ( </w:t>
            </w:r>
            <w:r w:rsidR="008556F8"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продуценти, разпространители на филми, киносалони – </w:t>
            </w:r>
            <w:r w:rsidR="00FC1DEA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общо </w:t>
            </w:r>
            <w:r w:rsidR="008556F8"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около 1500- бр. );</w:t>
            </w:r>
          </w:p>
          <w:p w:rsidR="008556F8" w:rsidRPr="00F22923" w:rsidRDefault="008556F8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2.Професионални организации с нестопанска цел с дейност в областта на филмовата индустрия</w:t>
            </w:r>
            <w:r w:rsidR="00FC1DEA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, извън посочените по т. 1</w:t>
            </w:r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;</w:t>
            </w:r>
          </w:p>
          <w:p w:rsidR="008556F8" w:rsidRPr="00F22923" w:rsidRDefault="008556F8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3.Чуждестранни продуценти;</w:t>
            </w:r>
          </w:p>
          <w:p w:rsidR="008556F8" w:rsidRPr="00F22923" w:rsidRDefault="008556F8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4.Доставчици на </w:t>
            </w:r>
            <w:proofErr w:type="spellStart"/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филмопроизводствени</w:t>
            </w:r>
            <w:proofErr w:type="spellEnd"/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услуги;</w:t>
            </w:r>
          </w:p>
          <w:p w:rsidR="008556F8" w:rsidRPr="00F22923" w:rsidRDefault="008556F8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5.Заявители по схеми за държавна помощ за подпомагане на проекти за фестивали и културни прояви ;</w:t>
            </w:r>
          </w:p>
          <w:p w:rsidR="008556F8" w:rsidRPr="00F22923" w:rsidRDefault="008556F8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6.Заявители по схеми за държавна помощ за подпомагане на показ и промоция на филми;</w:t>
            </w:r>
          </w:p>
          <w:p w:rsidR="008556F8" w:rsidRPr="00F22923" w:rsidRDefault="008556F8" w:rsidP="008556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7.Експерти в областта на филмовата индустрия, които могат да кандидатстват за вписване в регистъра </w:t>
            </w:r>
            <w:r w:rsid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по</w:t>
            </w:r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чл. 15, ал. 1 от ЗФИ</w:t>
            </w:r>
            <w:r w:rsid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(продуценти, режисьори, оператори, актьори, художник- постановчик, филмови критици).</w:t>
            </w:r>
          </w:p>
          <w:p w:rsidR="008556F8" w:rsidRPr="00F22923" w:rsidRDefault="008556F8" w:rsidP="008556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8. Изпълнителна агенция „Национален филмов център“;</w:t>
            </w:r>
          </w:p>
          <w:p w:rsidR="008556F8" w:rsidRPr="00F22923" w:rsidRDefault="008556F8" w:rsidP="008556F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F22923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9.Министерство на културата</w:t>
            </w:r>
          </w:p>
          <w:p w:rsidR="00AA242C" w:rsidRPr="00F22923" w:rsidRDefault="00481F20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2292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Косвено заинтересовани страни</w:t>
            </w:r>
          </w:p>
          <w:p w:rsidR="00481F20" w:rsidRPr="00F22923" w:rsidRDefault="00481F20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Гражданите, като потребители на културен продукт</w:t>
            </w:r>
            <w:r w:rsid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бизнеса, институции, научни организации и ведомства  с дейност, свързана с филмовото изкуство</w:t>
            </w:r>
          </w:p>
          <w:p w:rsidR="00AA242C" w:rsidRPr="005A7A53" w:rsidRDefault="00AA242C" w:rsidP="00F22923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всички потенциални заинтересовани страни/групи заинтересовани страни (в рамките на процеса по извършване на частичната предварителна частична оценка на въздействието и/или при обществените консултации по чл. 26 от Закона за нормативните актове), върху които предложенията ще окажат пряко или косвено въздействие (бизнес в дадена област/всички предприемачи, неправителствени организации, граждани/техни представители, държавни органи/общини и др.).</w:t>
            </w:r>
          </w:p>
        </w:tc>
      </w:tr>
      <w:tr w:rsidR="00AA242C" w:rsidRPr="005A7A53" w:rsidTr="00CD5955">
        <w:tc>
          <w:tcPr>
            <w:tcW w:w="10638" w:type="dxa"/>
            <w:gridSpan w:val="2"/>
            <w:shd w:val="clear" w:color="auto" w:fill="F2F2F2" w:themeFill="background1" w:themeFillShade="F2"/>
          </w:tcPr>
          <w:p w:rsidR="00AA242C" w:rsidRPr="005A7A5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4. Варианти на действие. Анализ на въздействията: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4.1. По проблем 1: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Вариант </w:t>
            </w: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„Без действие“:</w:t>
            </w:r>
          </w:p>
          <w:p w:rsidR="00AA242C" w:rsidRPr="005A7A5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Описание:</w:t>
            </w:r>
            <w:r w:rsidR="00F22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Считано от 31.12.2020 схемите за държавно подпомагане в областта на филмовата индустрия са изтекли. Преди приемане на </w:t>
            </w:r>
            <w:r w:rsidR="0012175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изменения и допълнения в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ППЗФИ, схемите за държавно подпомагане ня</w:t>
            </w:r>
            <w:r w:rsid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 да </w:t>
            </w:r>
            <w:r w:rsidR="00F22923"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произведат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действие; няма</w:t>
            </w: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разписани процедури относно състава, функциите и организацията на дейност на  </w:t>
            </w:r>
            <w:r w:rsid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ационалния съвет за кино като консултативно</w:t>
            </w:r>
            <w:r w:rsid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експертен орган към министъра на културата</w:t>
            </w:r>
            <w:r w:rsidR="0012175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AA242C" w:rsidRPr="005A7A5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Положителни (икономически/социални/екологични) въздействия:</w:t>
            </w:r>
          </w:p>
          <w:p w:rsidR="00AA242C" w:rsidRPr="005A7A53" w:rsidRDefault="00F22923" w:rsidP="00254C3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Няма</w:t>
            </w:r>
          </w:p>
          <w:p w:rsidR="00AA242C" w:rsidRPr="005A7A53" w:rsidRDefault="00AA242C" w:rsidP="00076E63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(върху всяка заинтересована страна/група заинтересовани страни)</w:t>
            </w:r>
          </w:p>
          <w:p w:rsidR="00AA242C" w:rsidRPr="005A7A5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Отрицателни (икономически/социални/екологични) въздействия:</w:t>
            </w:r>
          </w:p>
          <w:p w:rsidR="00254C33" w:rsidRPr="005A7A5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 действащи схеми, съобразени с новите промени в ЗФИ и унифицирани с разпоредбите на</w:t>
            </w: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Регламент (ЕС) № 651/2014 и </w:t>
            </w:r>
            <w:hyperlink r:id="rId17" w:tgtFrame="_self" w:history="1">
              <w:r w:rsidRPr="005A7A53">
                <w:rPr>
                  <w:rFonts w:ascii="Times New Roman" w:hAnsi="Times New Roman" w:cs="Times New Roman"/>
                  <w:sz w:val="24"/>
                  <w:szCs w:val="24"/>
                  <w:lang w:val="bg-BG" w:eastAsia="bg-BG"/>
                </w:rPr>
                <w:t>Регламент (ЕС) № 1407/2013</w:t>
              </w:r>
            </w:hyperlink>
            <w:r w:rsidRPr="005A7A5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, няма да може да се кандидатства за финансиране, няма да може да се извършва финансиране, би могло да се предположи настъпването на неблагоприятен застой във филмопроизводството и съответно във филморазпространението, което като страничен ефект би довело да занижаване културния критерий на обществото.</w:t>
            </w:r>
          </w:p>
          <w:p w:rsidR="00AA242C" w:rsidRPr="005A7A53" w:rsidRDefault="00AA242C" w:rsidP="00412DA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(върху всяка заинтересована страна/група заинтересовани страни)</w:t>
            </w:r>
          </w:p>
          <w:p w:rsidR="00AA242C" w:rsidRPr="005A7A5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Специфични въздействия:</w:t>
            </w:r>
          </w:p>
          <w:p w:rsidR="00F22923" w:rsidRDefault="00AA242C" w:rsidP="00F2292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</w:p>
          <w:p w:rsidR="00AA242C" w:rsidRPr="005A7A53" w:rsidRDefault="00F22923" w:rsidP="00F2292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Няма </w:t>
            </w:r>
            <w:r w:rsidR="00AA242C"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 има въздействие поради спецификата на материята</w:t>
            </w:r>
          </w:p>
          <w:p w:rsidR="00AA242C" w:rsidRPr="005A7A53" w:rsidRDefault="00AA242C" w:rsidP="00076E6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Административна тежест: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не се увеличава административната тежест</w:t>
            </w:r>
          </w:p>
          <w:p w:rsidR="00AA242C" w:rsidRPr="005A7A53" w:rsidRDefault="00AA242C" w:rsidP="00F22923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</w:t>
            </w:r>
            <w:proofErr w:type="spellStart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</w:t>
            </w:r>
            <w:proofErr w:type="spellEnd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. Опишете качествено (при възможност – и количествено) всички значителни потенциални икономически, социални и екологични въздействия, включително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:rsidR="00AA242C" w:rsidRPr="005A7A53" w:rsidRDefault="00AA242C" w:rsidP="00F22923">
            <w:pPr>
              <w:pBdr>
                <w:bottom w:val="single" w:sz="6" w:space="1" w:color="auto"/>
              </w:pBd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:rsidR="00AA242C" w:rsidRPr="005A7A53" w:rsidRDefault="00AA242C" w:rsidP="00E44DE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Вариант 2 „Приемане на проекта на ПМС“:</w:t>
            </w:r>
          </w:p>
          <w:p w:rsidR="0006264B" w:rsidRPr="005A7A53" w:rsidRDefault="00AA242C" w:rsidP="00F2292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Описание:</w:t>
            </w:r>
            <w:r w:rsidR="00F229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 </w:t>
            </w:r>
            <w:r w:rsid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приемането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</w:t>
            </w:r>
            <w:r w:rsid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проекта на постановление 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ще бъде възможно реализирането на схемите за държавно подпомагане. </w:t>
            </w:r>
            <w:r w:rsidR="00466A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</w:t>
            </w:r>
            <w:r w:rsid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постановление</w:t>
            </w:r>
            <w:r w:rsidR="00466A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то</w:t>
            </w:r>
            <w:r w:rsidR="00F229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на ППЗФИ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ще бъдат подробно разписани</w:t>
            </w: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процедури относно състава, функциите и организацията на дейност на  Националния съвет за кино като консултативно</w:t>
            </w:r>
            <w:r w:rsidR="00466A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експертен орган към министъра на културата. Досегашната Финансова </w:t>
            </w:r>
            <w:r w:rsidR="00466A89"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комисия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ще бъде уредена вече в два състава, които действат по отношение на различните схеми за финансиране, в съответствие със законовите разпоредби; създава се и нова Приемателна комисия</w:t>
            </w:r>
            <w:r w:rsidR="00466A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чиято дейност също следва да бъде уредена с Правилника за прилагане на ЗФИ.</w:t>
            </w:r>
          </w:p>
          <w:p w:rsidR="00AA242C" w:rsidRPr="005A7A53" w:rsidRDefault="00AA242C" w:rsidP="00E54FFE">
            <w:pPr>
              <w:tabs>
                <w:tab w:val="left" w:pos="630"/>
                <w:tab w:val="left" w:pos="990"/>
              </w:tabs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Положителни (икономически/социални/екологични) въздействия: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AA242C" w:rsidRPr="005A7A53" w:rsidRDefault="00AA242C" w:rsidP="00C06799">
            <w:pPr>
              <w:tabs>
                <w:tab w:val="left" w:pos="630"/>
                <w:tab w:val="left" w:pos="990"/>
              </w:tabs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адаптирането на българската филмова индустрия към изискванията и реалностите на 2020 г. в предложението са направени промени в чл.17 ЗФИ в посока на увеличаване на финансирането на националното филмопроизводство, отделянето на подпомагането на фестивали и културни прояви в отделна схема, като и създаване на нова схема възстановяване на разходи, която има като ефект  стимулиране на инвестиции в сектора. Предлаганата в ЗФИ промяна ще доближи българската филмова индустрия до стандартите на Европейската практика и тенденции в областта и културните потребности на обществото. Това ще е от съществено значение за оцеляване на националното филмово творчество, националната </w:t>
            </w:r>
            <w:proofErr w:type="spellStart"/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киноидентичност</w:t>
            </w:r>
            <w:proofErr w:type="spellEnd"/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запазване на културното разнообразие в рамките на Европейския съюз. </w:t>
            </w:r>
          </w:p>
          <w:p w:rsidR="00AA242C" w:rsidRPr="005A7A53" w:rsidRDefault="00AA242C" w:rsidP="00C06799">
            <w:pPr>
              <w:tabs>
                <w:tab w:val="left" w:pos="630"/>
                <w:tab w:val="left" w:pos="990"/>
              </w:tabs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ППЗФИ редът за кандидатстване по схема за възстановяване на разходи </w:t>
            </w:r>
            <w:r w:rsidR="00286E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 схемата за държавна помощ за производство на сериали ще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бъд</w:t>
            </w:r>
            <w:r w:rsidR="00286E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ат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разписан</w:t>
            </w:r>
            <w:r w:rsidR="00286E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детайли, като съответно влизането на нов</w:t>
            </w:r>
            <w:r w:rsidR="00286E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 w:rsidR="00286E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схем</w:t>
            </w:r>
            <w:r w:rsidR="004F34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сила ще бъде обвързано с влизането в сила на това постановление</w:t>
            </w:r>
            <w:r w:rsidR="00286E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по конкретно на</w:t>
            </w:r>
            <w:r w:rsidR="004F34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286E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схемите по чл. 26, ал. 1, т. 1,</w:t>
            </w:r>
            <w:r w:rsidR="004F34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286E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2,</w:t>
            </w:r>
            <w:r w:rsidR="004F34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286E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</w:t>
            </w:r>
            <w:r w:rsidR="004F34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286E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 и 5 от ЗФИ</w:t>
            </w:r>
            <w:r w:rsidR="004F34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 Ще бъде определен срок за влизане в сила на схемата по чл. 26, ал. 1, т. 6 от ЗФИ.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4F34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хемата за държавна помощ за фестивали и културни прояви</w:t>
            </w:r>
            <w:r w:rsidR="004F341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ще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бъде регламентирана при условията на чл. 53 от Регламент № 651/2014 г. </w:t>
            </w:r>
          </w:p>
          <w:p w:rsidR="00AA242C" w:rsidRPr="005A7A53" w:rsidRDefault="00AA242C" w:rsidP="00E44DE0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(върху всяка заинтересована страна/група заинтересовани страни)</w:t>
            </w:r>
          </w:p>
          <w:p w:rsidR="00AA242C" w:rsidRPr="005A7A53" w:rsidRDefault="00AA242C" w:rsidP="00E44DE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Отрицателни (икономически/социални/екологични) въздействия:</w:t>
            </w:r>
          </w:p>
          <w:p w:rsidR="00AA242C" w:rsidRPr="005A7A53" w:rsidRDefault="00466A89" w:rsidP="00E44DE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Няма</w:t>
            </w:r>
          </w:p>
          <w:p w:rsidR="00AA242C" w:rsidRPr="005A7A53" w:rsidRDefault="00AA242C" w:rsidP="00E44DE0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(върху всяка заинтересована страна/група заинтересовани страни)</w:t>
            </w:r>
          </w:p>
          <w:p w:rsidR="00AA242C" w:rsidRPr="005A7A53" w:rsidRDefault="00AA242C" w:rsidP="00E44DE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Специфични въздействия:</w:t>
            </w:r>
          </w:p>
          <w:p w:rsidR="00AA242C" w:rsidRPr="005A7A53" w:rsidRDefault="00AA242C" w:rsidP="0012175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5A7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6A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Схемата за държавна помощ за възстановяване на разходи ще има косвено въздействие върху малките и средни предприятия, в различни сектори на икономиката, съответно те ще се явят пряко ангажирани в дейности по производство на филми, финансирани от чуждестранни продуценти.</w:t>
            </w:r>
          </w:p>
        </w:tc>
      </w:tr>
      <w:tr w:rsidR="00AA242C" w:rsidRPr="005A7A53" w:rsidTr="00CD5955">
        <w:tc>
          <w:tcPr>
            <w:tcW w:w="10638" w:type="dxa"/>
            <w:gridSpan w:val="2"/>
            <w:vAlign w:val="center"/>
          </w:tcPr>
          <w:p w:rsidR="00AA242C" w:rsidRPr="005A7A53" w:rsidRDefault="00AA242C" w:rsidP="00064CC7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AA242C" w:rsidRPr="005A7A53" w:rsidTr="00CD5955">
        <w:tc>
          <w:tcPr>
            <w:tcW w:w="10638" w:type="dxa"/>
            <w:gridSpan w:val="2"/>
            <w:vAlign w:val="center"/>
          </w:tcPr>
          <w:p w:rsidR="00AA242C" w:rsidRPr="005A7A53" w:rsidRDefault="00AA242C" w:rsidP="00064CC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C7E9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5. Сравняване на вариантите:</w:t>
            </w:r>
          </w:p>
          <w:p w:rsidR="00AA242C" w:rsidRPr="005A7A53" w:rsidRDefault="00AA242C" w:rsidP="000C7E9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Степени на изпълнение по критерии: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1) висока; 2) средна; 3) ниска.</w:t>
            </w:r>
          </w:p>
          <w:p w:rsidR="00AA242C" w:rsidRPr="005A7A53" w:rsidRDefault="00AA242C" w:rsidP="000C7E9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5.1. По проблем 1:</w:t>
            </w:r>
          </w:p>
          <w:tbl>
            <w:tblPr>
              <w:tblW w:w="0" w:type="auto"/>
              <w:tblInd w:w="435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30"/>
              <w:gridCol w:w="1998"/>
              <w:gridCol w:w="1962"/>
              <w:gridCol w:w="1620"/>
              <w:gridCol w:w="1350"/>
              <w:gridCol w:w="1440"/>
            </w:tblGrid>
            <w:tr w:rsidR="00AA242C" w:rsidRPr="005A7A53" w:rsidTr="00121755">
              <w:trPr>
                <w:trHeight w:val="357"/>
              </w:trPr>
              <w:tc>
                <w:tcPr>
                  <w:tcW w:w="2628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tl2br w:val="single" w:sz="12" w:space="0" w:color="auto"/>
                  </w:tcBorders>
                  <w:shd w:val="clear" w:color="auto" w:fill="D9D9D9"/>
                </w:tcPr>
                <w:p w:rsidR="00AA242C" w:rsidRPr="005A7A53" w:rsidRDefault="00AA242C" w:rsidP="000C7E9B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9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:rsidR="00AA242C" w:rsidRPr="005A7A53" w:rsidRDefault="00AA242C" w:rsidP="000C7E9B">
                  <w:pPr>
                    <w:spacing w:after="0" w:line="240" w:lineRule="auto"/>
                    <w:ind w:left="-160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proofErr w:type="spellStart"/>
                  <w:r w:rsidRPr="005A7A5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>В</w:t>
                  </w:r>
                  <w:r w:rsidR="0012175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>В</w:t>
                  </w:r>
                  <w:r w:rsidRPr="005A7A5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>ариант</w:t>
                  </w:r>
                  <w:proofErr w:type="spellEnd"/>
                </w:p>
                <w:p w:rsidR="00AA242C" w:rsidRPr="005A7A53" w:rsidRDefault="00AA242C" w:rsidP="000C7E9B">
                  <w:pPr>
                    <w:spacing w:after="0" w:line="240" w:lineRule="auto"/>
                    <w:ind w:left="-160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 xml:space="preserve"> „Без действие“</w:t>
                  </w:r>
                </w:p>
              </w:tc>
              <w:tc>
                <w:tcPr>
                  <w:tcW w:w="16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:rsidR="00AA242C" w:rsidRPr="005A7A53" w:rsidRDefault="00AA242C" w:rsidP="000C7E9B">
                  <w:pPr>
                    <w:spacing w:after="0" w:line="240" w:lineRule="auto"/>
                    <w:ind w:left="-160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proofErr w:type="spellStart"/>
                  <w:r w:rsidRPr="005A7A5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>В</w:t>
                  </w:r>
                  <w:r w:rsidR="0012175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>В</w:t>
                  </w:r>
                  <w:r w:rsidRPr="005A7A5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>ариант</w:t>
                  </w:r>
                  <w:proofErr w:type="spellEnd"/>
                  <w:r w:rsidRPr="005A7A5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 xml:space="preserve"> 1</w:t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:rsidR="00AA242C" w:rsidRPr="005A7A53" w:rsidRDefault="00AA242C" w:rsidP="000C7E9B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>Вариант 2</w:t>
                  </w: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:rsidR="00AA242C" w:rsidRPr="005A7A53" w:rsidRDefault="00AA242C" w:rsidP="000C7E9B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 xml:space="preserve">Вариант </w:t>
                  </w:r>
                  <w:r w:rsidRPr="005A7A5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</w:t>
                  </w:r>
                </w:p>
              </w:tc>
            </w:tr>
            <w:tr w:rsidR="00121755" w:rsidRPr="005A7A53" w:rsidTr="00121755">
              <w:trPr>
                <w:trHeight w:val="580"/>
              </w:trPr>
              <w:tc>
                <w:tcPr>
                  <w:tcW w:w="63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:rsidR="00AA242C" w:rsidRPr="005A7A53" w:rsidRDefault="00AA242C" w:rsidP="004F3416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>Ефективност</w:t>
                  </w:r>
                </w:p>
              </w:tc>
              <w:tc>
                <w:tcPr>
                  <w:tcW w:w="199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466A89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</w:pPr>
                  <w:r w:rsidRPr="00466A89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 xml:space="preserve">Цел 1: </w:t>
                  </w:r>
                  <w:r w:rsidR="00466A89" w:rsidRPr="0039358D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bg-BG"/>
                    </w:rPr>
                    <w:t>Привеждане на Правилника за прилагане на Закона за филмовата индустрия в съответствие със Закона за филмовата индустрия”; разписване на процедури относно състава, функциите и организацията на дейност на  Националния съвет за кино като консултативно-експертен орган към министъра на културата, както и организационната дейност на експертните комисии към изпълнителния директор на ИА НФЦ, включително двата нови състава на Финансовата комисия и на Приемателната комисия.</w:t>
                  </w:r>
                </w:p>
              </w:tc>
              <w:tc>
                <w:tcPr>
                  <w:tcW w:w="19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466A89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  <w:t>ниска</w:t>
                  </w:r>
                </w:p>
              </w:tc>
              <w:tc>
                <w:tcPr>
                  <w:tcW w:w="16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466A89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  <w:t>висока</w:t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03" w:right="105"/>
                    <w:rPr>
                      <w:rFonts w:ascii="Times New Roman" w:hAnsi="Times New Roman" w:cs="Times New Roman"/>
                      <w:w w:val="110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42"/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</w:pPr>
                </w:p>
              </w:tc>
            </w:tr>
            <w:tr w:rsidR="00121755" w:rsidRPr="005A7A53" w:rsidTr="00121755">
              <w:trPr>
                <w:trHeight w:val="580"/>
              </w:trPr>
              <w:tc>
                <w:tcPr>
                  <w:tcW w:w="63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99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466A89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</w:pPr>
                  <w:r w:rsidRPr="00466A89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>Цел 2:</w:t>
                  </w:r>
                  <w:r w:rsidRPr="00466A89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bg-BG"/>
                    </w:rPr>
                    <w:t xml:space="preserve"> </w:t>
                  </w:r>
                  <w:r w:rsidR="00466A89" w:rsidRPr="0039358D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bg-BG"/>
                    </w:rPr>
                    <w:t>Разписване на процедури по двете нови схеми за държавно подпомагане: в чл.26, ал.1,  т.2  - схема за държавна помощ за възстановяване на разходи за производство на филми, включително сериали, при спазване на изискванията и сроковете на Регламент (ЕС) № 651/2014 и схема за държавна помощ по чл.26, ал.1, т.6 - схема за държавна помощ за производство на сериали, при спазване на изискванията и сроковете на Регламент (ЕС) № 651/2014”;</w:t>
                  </w:r>
                </w:p>
              </w:tc>
              <w:tc>
                <w:tcPr>
                  <w:tcW w:w="19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  <w:t>ниска</w:t>
                  </w:r>
                </w:p>
              </w:tc>
              <w:tc>
                <w:tcPr>
                  <w:tcW w:w="16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  <w:t>висока</w:t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left="103" w:right="105"/>
                    <w:rPr>
                      <w:rFonts w:ascii="Times New Roman" w:hAnsi="Times New Roman" w:cs="Times New Roman"/>
                      <w:w w:val="110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42"/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</w:pPr>
                </w:p>
              </w:tc>
            </w:tr>
            <w:tr w:rsidR="00121755" w:rsidRPr="005A7A53" w:rsidTr="00121755">
              <w:trPr>
                <w:trHeight w:val="580"/>
              </w:trPr>
              <w:tc>
                <w:tcPr>
                  <w:tcW w:w="63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99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>Цел 3</w:t>
                  </w:r>
                  <w:r w:rsidRPr="0039358D">
                    <w:rPr>
                      <w:rFonts w:ascii="Times New Roman" w:hAnsi="Times New Roman" w:cs="Times New Roman"/>
                      <w:w w:val="105"/>
                      <w:sz w:val="18"/>
                      <w:szCs w:val="18"/>
                      <w:lang w:val="bg-BG"/>
                    </w:rPr>
                    <w:t xml:space="preserve">: </w:t>
                  </w:r>
                  <w:r w:rsidR="0039358D" w:rsidRPr="0039358D">
                    <w:rPr>
                      <w:rFonts w:ascii="Times New Roman" w:hAnsi="Times New Roman" w:cs="Times New Roman"/>
                      <w:w w:val="105"/>
                      <w:sz w:val="18"/>
                      <w:szCs w:val="18"/>
                      <w:lang w:val="bg-BG"/>
                    </w:rPr>
                    <w:t>Разписване на процедури по схемите за държавна помощ, регламентирани до момента, с предвидени изменения, свързани с прилагането им -  чл.26, ал.1, т. 1, 3, 4, и 5, с оглед спазване на изискванията и сроковете на Регламент (ЕС) № 651/2014” и</w:t>
                  </w:r>
                  <w:r w:rsidR="0039358D" w:rsidRPr="0039358D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 xml:space="preserve"> </w:t>
                  </w:r>
                  <w:r w:rsidR="0039358D" w:rsidRPr="0039358D">
                    <w:rPr>
                      <w:rFonts w:ascii="Times New Roman" w:hAnsi="Times New Roman" w:cs="Times New Roman"/>
                      <w:w w:val="105"/>
                      <w:sz w:val="18"/>
                      <w:szCs w:val="18"/>
                      <w:lang w:val="bg-BG"/>
                    </w:rPr>
                    <w:t>Регламент (ЕС) № 1407/2014;</w:t>
                  </w:r>
                </w:p>
              </w:tc>
              <w:tc>
                <w:tcPr>
                  <w:tcW w:w="19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  <w:t>ниска</w:t>
                  </w:r>
                </w:p>
              </w:tc>
              <w:tc>
                <w:tcPr>
                  <w:tcW w:w="16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  <w:t>висока</w:t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2"/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44" w:right="85"/>
                    <w:rPr>
                      <w:rFonts w:ascii="Times New Roman" w:hAnsi="Times New Roman" w:cs="Times New Roman"/>
                      <w:w w:val="110"/>
                      <w:sz w:val="24"/>
                      <w:szCs w:val="24"/>
                      <w:lang w:val="bg-BG"/>
                    </w:rPr>
                  </w:pPr>
                </w:p>
              </w:tc>
            </w:tr>
            <w:tr w:rsidR="00121755" w:rsidRPr="005A7A53" w:rsidTr="00121755">
              <w:trPr>
                <w:trHeight w:val="388"/>
              </w:trPr>
              <w:tc>
                <w:tcPr>
                  <w:tcW w:w="6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</w:tcPr>
                <w:p w:rsidR="00AA242C" w:rsidRPr="005A7A53" w:rsidRDefault="00AA242C" w:rsidP="004F3416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>Ефикасност</w:t>
                  </w:r>
                </w:p>
              </w:tc>
              <w:tc>
                <w:tcPr>
                  <w:tcW w:w="199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 xml:space="preserve">Цел 1: </w:t>
                  </w:r>
                  <w:r w:rsidR="0039358D" w:rsidRPr="0039358D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bg-BG"/>
                    </w:rPr>
                    <w:t>Привеждане на Правилника за прилагане на Закона за филмовата индустрия в съответствие със Закона за филмовата индустрия”; разписване на процедури относно състава, функциите и организацията на дейност на  Националния съвет за кино като консултативно-експертен орган към министъра на културата, както и организационната дейност на експертните комисии към изпълнителния директор на ИА НФЦ, включително двата нови състава на Финансовата комисия и на Приемателната комисия.</w:t>
                  </w:r>
                </w:p>
              </w:tc>
              <w:tc>
                <w:tcPr>
                  <w:tcW w:w="19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  <w:t>ниска</w:t>
                  </w:r>
                </w:p>
              </w:tc>
              <w:tc>
                <w:tcPr>
                  <w:tcW w:w="16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висока</w:t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</w:pPr>
                </w:p>
              </w:tc>
            </w:tr>
            <w:tr w:rsidR="00121755" w:rsidRPr="005A7A53" w:rsidTr="00121755">
              <w:trPr>
                <w:trHeight w:val="469"/>
              </w:trPr>
              <w:tc>
                <w:tcPr>
                  <w:tcW w:w="6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99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Del="00512211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>Цел 2:</w:t>
                  </w:r>
                  <w:r w:rsidRPr="005A7A5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 xml:space="preserve"> </w:t>
                  </w:r>
                  <w:r w:rsidR="0039358D" w:rsidRPr="0039358D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bg-BG"/>
                    </w:rPr>
                    <w:t>Разписване на процедури по двете нови схеми за държавно подпомагане: в чл.26, ал.1,  т.2  - схема за държавна помощ за възстановяване на разходи за производство на филми, включително сериали, при спазване на изискванията и сроковете на Регламент (ЕС) № 651/2014 и схема за държавна помощ по чл.26, ал.1, т.6 - схема за държавна помощ за производство на сериали, при спазване на изискванията и сроковете на Регламент (ЕС) № 651/2014”;</w:t>
                  </w:r>
                </w:p>
              </w:tc>
              <w:tc>
                <w:tcPr>
                  <w:tcW w:w="19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  <w:t>ниска</w:t>
                  </w:r>
                </w:p>
              </w:tc>
              <w:tc>
                <w:tcPr>
                  <w:tcW w:w="16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висока</w:t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</w:pPr>
                </w:p>
              </w:tc>
            </w:tr>
            <w:tr w:rsidR="00121755" w:rsidRPr="005A7A53" w:rsidTr="00121755">
              <w:trPr>
                <w:trHeight w:val="478"/>
              </w:trPr>
              <w:tc>
                <w:tcPr>
                  <w:tcW w:w="6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99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hAnsi="Times New Roman" w:cs="Times New Roman"/>
                      <w:w w:val="105"/>
                      <w:sz w:val="18"/>
                      <w:szCs w:val="18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 xml:space="preserve">Цел 3: </w:t>
                  </w:r>
                  <w:r w:rsidR="000C7E9B" w:rsidRPr="0039358D">
                    <w:rPr>
                      <w:rFonts w:ascii="Times New Roman" w:hAnsi="Times New Roman" w:cs="Times New Roman"/>
                      <w:w w:val="105"/>
                      <w:sz w:val="18"/>
                      <w:szCs w:val="18"/>
                      <w:lang w:val="bg-BG"/>
                    </w:rPr>
                    <w:t>Разписване на процедури по схемите за държавна помощ, регламентирани до момента, с предвидени изменения, свързани с прилагането им -  чл.26, ал.1, т. 1, 3, 4, и 5, с оглед спазване на изискванията и сроковете на Регламент (ЕС) № 651/2014” и</w:t>
                  </w:r>
                  <w:r w:rsidR="000C7E9B" w:rsidRPr="0039358D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 xml:space="preserve"> </w:t>
                  </w:r>
                  <w:r w:rsidR="000C7E9B" w:rsidRPr="0039358D">
                    <w:rPr>
                      <w:rFonts w:ascii="Times New Roman" w:hAnsi="Times New Roman" w:cs="Times New Roman"/>
                      <w:w w:val="105"/>
                      <w:sz w:val="18"/>
                      <w:szCs w:val="18"/>
                      <w:lang w:val="bg-BG"/>
                    </w:rPr>
                    <w:t xml:space="preserve">Регламент (ЕС) № </w:t>
                  </w:r>
                  <w:r w:rsidR="000C7E9B" w:rsidRPr="0039358D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bg-BG"/>
                    </w:rPr>
                    <w:t>прилагане на Закона за филмовата индустрия в съответствие със Закона за филмовата индустрия”; разписване на процедури относно състава, функциите и организацията на дейност на  Националния съвет за кино като консултативно-експертен орган към министъра на културата, както и организационната дейност на експертните комисии към изпълнителния директор на ИА НФЦ, включително двата нови състава на Финансовата комисия и на Приемателната комисия.</w:t>
                  </w:r>
                  <w:r w:rsidR="000C7E9B" w:rsidRPr="0039358D">
                    <w:rPr>
                      <w:rFonts w:ascii="Times New Roman" w:hAnsi="Times New Roman" w:cs="Times New Roman"/>
                      <w:w w:val="105"/>
                      <w:sz w:val="18"/>
                      <w:szCs w:val="18"/>
                      <w:lang w:val="bg-BG"/>
                    </w:rPr>
                    <w:t>1407/2014;</w:t>
                  </w:r>
                </w:p>
                <w:p w:rsidR="000C7E9B" w:rsidRPr="005A7A53" w:rsidDel="00512211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9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  <w:t>ниска</w:t>
                  </w:r>
                </w:p>
              </w:tc>
              <w:tc>
                <w:tcPr>
                  <w:tcW w:w="16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висока</w:t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rPr>
                      <w:rFonts w:ascii="Times New Roman" w:hAnsi="Times New Roman" w:cs="Times New Roman"/>
                      <w:w w:val="151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rPr>
                      <w:rFonts w:ascii="Times New Roman" w:hAnsi="Times New Roman" w:cs="Times New Roman"/>
                      <w:w w:val="111"/>
                      <w:sz w:val="24"/>
                      <w:szCs w:val="24"/>
                      <w:lang w:val="bg-BG"/>
                    </w:rPr>
                  </w:pPr>
                </w:p>
              </w:tc>
            </w:tr>
            <w:tr w:rsidR="00121755" w:rsidRPr="005A7A53" w:rsidTr="00121755">
              <w:trPr>
                <w:trHeight w:val="541"/>
              </w:trPr>
              <w:tc>
                <w:tcPr>
                  <w:tcW w:w="6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</w:tcPr>
                <w:p w:rsidR="00AA242C" w:rsidRPr="005A7A53" w:rsidRDefault="00AA242C" w:rsidP="004F3416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>Съгласуваност</w:t>
                  </w:r>
                </w:p>
              </w:tc>
              <w:tc>
                <w:tcPr>
                  <w:tcW w:w="199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>Цел 1:</w:t>
                  </w:r>
                  <w:r w:rsidRPr="005A7A5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 xml:space="preserve"> </w:t>
                  </w:r>
                  <w:r w:rsidR="0039358D" w:rsidRPr="0039358D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bg-BG"/>
                    </w:rPr>
                    <w:t>Привеждане на Правилника за прилагане на Закона за филмовата индустрия в съответствие със Закона за филмовата индустрия”; разписване на процедури относно състава, функциите и организацията на дейност на  Националния съвет за кино като консултативно-експертен орган към министъра на културата, както и организационната дейност на експертните комисии към изпълнителния директор на ИА НФЦ, включително двата нови състава на Финансовата комисия и на Приемателната комисия.</w:t>
                  </w:r>
                </w:p>
              </w:tc>
              <w:tc>
                <w:tcPr>
                  <w:tcW w:w="19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ниска</w:t>
                  </w:r>
                </w:p>
              </w:tc>
              <w:tc>
                <w:tcPr>
                  <w:tcW w:w="16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висока</w:t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</w:tc>
            </w:tr>
            <w:tr w:rsidR="00121755" w:rsidRPr="005A7A53" w:rsidTr="00121755">
              <w:trPr>
                <w:trHeight w:val="523"/>
              </w:trPr>
              <w:tc>
                <w:tcPr>
                  <w:tcW w:w="6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99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Del="00512211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>Цел 2</w:t>
                  </w:r>
                  <w:r w:rsidR="0039358D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>:</w:t>
                  </w:r>
                  <w:r w:rsidR="0039358D" w:rsidRPr="0039358D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bg-BG"/>
                    </w:rPr>
                    <w:t xml:space="preserve"> </w:t>
                  </w:r>
                  <w:r w:rsidR="0039358D" w:rsidRPr="0039358D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bg-BG"/>
                    </w:rPr>
                    <w:t>Разписване на процедури по двете нови схеми за държавно подпомагане: в чл.26, ал.1,  т.2  - схема за държавна помощ за възстановяване на разходи за производство на филми, включително сериали, при спазване на изискванията и сроковете на Регламент (ЕС) № 651/2014 и схема за държавна помощ по чл.26, ал.1, т.6 - схема за държавна помощ за производство на сериали, при спазване на изискванията и сроковете на Регламент (ЕС) № 651/2014”;</w:t>
                  </w:r>
                </w:p>
              </w:tc>
              <w:tc>
                <w:tcPr>
                  <w:tcW w:w="19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ниска</w:t>
                  </w:r>
                </w:p>
              </w:tc>
              <w:tc>
                <w:tcPr>
                  <w:tcW w:w="16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висока</w:t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</w:tc>
            </w:tr>
            <w:tr w:rsidR="00121755" w:rsidRPr="005A7A53" w:rsidTr="00121755">
              <w:trPr>
                <w:trHeight w:val="523"/>
              </w:trPr>
              <w:tc>
                <w:tcPr>
                  <w:tcW w:w="6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99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Del="00512211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</w:pPr>
                  <w:r w:rsidRPr="005A7A53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 xml:space="preserve">Цел 3: </w:t>
                  </w:r>
                  <w:r w:rsidR="000C7E9B" w:rsidRPr="0039358D">
                    <w:rPr>
                      <w:rFonts w:ascii="Times New Roman" w:hAnsi="Times New Roman" w:cs="Times New Roman"/>
                      <w:w w:val="105"/>
                      <w:sz w:val="18"/>
                      <w:szCs w:val="18"/>
                      <w:lang w:val="bg-BG"/>
                    </w:rPr>
                    <w:t>Разписване на процедури по схемите за държавна помощ, регламентирани до момента, с предвидени изменения, свързани с прилагането им -  чл.26, ал.1, т. 1, 3, 4, и 5, с оглед спазване на изискванията и сроковете на Регламент (ЕС) № 651/2014” и</w:t>
                  </w:r>
                  <w:r w:rsidR="000C7E9B" w:rsidRPr="0039358D">
                    <w:rPr>
                      <w:rFonts w:ascii="Times New Roman" w:hAnsi="Times New Roman" w:cs="Times New Roman"/>
                      <w:w w:val="105"/>
                      <w:sz w:val="24"/>
                      <w:szCs w:val="24"/>
                      <w:lang w:val="bg-BG"/>
                    </w:rPr>
                    <w:t xml:space="preserve"> </w:t>
                  </w:r>
                  <w:r w:rsidR="000C7E9B" w:rsidRPr="0039358D">
                    <w:rPr>
                      <w:rFonts w:ascii="Times New Roman" w:hAnsi="Times New Roman" w:cs="Times New Roman"/>
                      <w:w w:val="105"/>
                      <w:sz w:val="18"/>
                      <w:szCs w:val="18"/>
                      <w:lang w:val="bg-BG"/>
                    </w:rPr>
                    <w:t>Регламент (ЕС) № 1407/2014;</w:t>
                  </w:r>
                  <w:r w:rsidR="000C7E9B" w:rsidRPr="0039358D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bg-BG"/>
                    </w:rPr>
                    <w:t>прилагане на Закона за филмовата индустрия в съответствие със Закона за филмовата индустрия”; разписване на процедури относно състава, функциите и организацията на дейност на  Националния съвет за кино като консултативно-експертен орган към министъра на културата, както и организационната дейност на експертните комисии към изпълнителния директор на ИА НФЦ, включително двата нови състава на Финансовата комисия и на Приемателната комисия.</w:t>
                  </w:r>
                </w:p>
              </w:tc>
              <w:tc>
                <w:tcPr>
                  <w:tcW w:w="196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ниска</w:t>
                  </w:r>
                </w:p>
              </w:tc>
              <w:tc>
                <w:tcPr>
                  <w:tcW w:w="16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0C7E9B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висока</w:t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:rsidR="00AA242C" w:rsidRPr="005A7A53" w:rsidRDefault="00AA242C" w:rsidP="000C7E9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</w:tc>
            </w:tr>
          </w:tbl>
          <w:p w:rsidR="00AA242C" w:rsidRPr="005A7A53" w:rsidRDefault="00AA242C" w:rsidP="000C7E9B">
            <w:pPr>
              <w:spacing w:after="12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</w:p>
          <w:p w:rsidR="00AA242C" w:rsidRPr="005A7A53" w:rsidRDefault="00AA242C" w:rsidP="000C7E9B">
            <w:pPr>
              <w:spacing w:after="12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</w:t>
            </w:r>
            <w:proofErr w:type="spellStart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</w:t>
            </w:r>
            <w:proofErr w:type="spellEnd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. Сравнете вариантите чрез сравняване на ключовите им положителни и отрицателни въздействия.</w:t>
            </w:r>
          </w:p>
          <w:p w:rsidR="00AA242C" w:rsidRPr="005A7A53" w:rsidRDefault="00AA242C" w:rsidP="000C7E9B">
            <w:pPr>
              <w:spacing w:after="12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1.2. Посочете степента, в която вариантите ще изпълнят определените цели, съгласно основните критерии за сравняване на вариантите:</w:t>
            </w:r>
          </w:p>
          <w:p w:rsidR="00AA242C" w:rsidRPr="005A7A53" w:rsidRDefault="00AA242C" w:rsidP="000C7E9B">
            <w:pPr>
              <w:spacing w:after="12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ефективност, чрез която се измерва степента, до която вариантите постигат целите на предложението;</w:t>
            </w:r>
          </w:p>
          <w:p w:rsidR="00AA242C" w:rsidRPr="005A7A53" w:rsidRDefault="00AA242C" w:rsidP="000C7E9B">
            <w:pPr>
              <w:spacing w:after="12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ефикасност, която отразява степента, до която целите могат да бъдат постигнати при определено ниво на ресурсите или при най-малко разходи;</w:t>
            </w:r>
          </w:p>
          <w:p w:rsidR="00AA242C" w:rsidRPr="005A7A53" w:rsidRDefault="00AA242C" w:rsidP="000C7E9B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съгласуваност, която показва степента, до която вариантите съответстват на действащите стратегически документи.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64C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64C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6. Избор на препоръчителен вариант:</w:t>
            </w:r>
          </w:p>
          <w:p w:rsidR="000C7E9B" w:rsidRPr="000C7E9B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C7E9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По проблем 1 </w:t>
            </w:r>
          </w:p>
          <w:p w:rsidR="00AA242C" w:rsidRPr="000C7E9B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C7E9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Вариант 2  „ Приемане на проекта на ПМС</w:t>
            </w:r>
            <w:r w:rsidR="00121755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за изменение и допълнение на ППЗФИ</w:t>
            </w:r>
            <w:r w:rsidRPr="000C7E9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“</w:t>
            </w:r>
            <w:r w:rsidR="00D61F3D" w:rsidRPr="000C7E9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  <w:p w:rsidR="00D61F3D" w:rsidRPr="000C7E9B" w:rsidRDefault="00070BCD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C7E9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Правилникът за прилагане на ЗФИ ще бъде приведен в съответствие със Закона</w:t>
            </w:r>
            <w:r w:rsidR="000C7E9B" w:rsidRPr="000C7E9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Pr="000C7E9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за изменение и допълнение на ЗФИ(</w:t>
            </w:r>
            <w:proofErr w:type="spellStart"/>
            <w:r w:rsidRPr="000C7E9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обн</w:t>
            </w:r>
            <w:proofErr w:type="spellEnd"/>
            <w:r w:rsidRPr="000C7E9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. ДВ бр. 18 от 21 г.), съответно съществуващите до момента схеми за държавна помощ ще бъдат приведени в действие, като включително техните изменения и допълнения. Ще бъдат приведени</w:t>
            </w:r>
            <w:r w:rsidR="00121755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Pr="000C7E9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в действие и две нови схеми за държавна помощ, регламентиран в чл. 26, ал. 1, т. 2 и 6 от ЗФИ.</w:t>
            </w:r>
          </w:p>
          <w:p w:rsidR="00AA242C" w:rsidRPr="005A7A53" w:rsidRDefault="00AA242C" w:rsidP="00FF707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препоръчителните варианти за решаване на поставения проблем/проблеми.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6.1. Промяна в административната тежест за физическите и юридическите лица от прилагането на препоръчителния вариант (включително по отделните проблеми):</w:t>
            </w:r>
          </w:p>
          <w:p w:rsidR="00AA242C" w:rsidRDefault="004F3416" w:rsidP="00076E6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Ще се увеличи</w:t>
            </w:r>
          </w:p>
          <w:p w:rsidR="004F3416" w:rsidRPr="004F3416" w:rsidRDefault="004F3416" w:rsidP="004F3416">
            <w:pPr>
              <w:numPr>
                <w:ilvl w:val="0"/>
                <w:numId w:val="19"/>
              </w:num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Ще се намали</w:t>
            </w:r>
          </w:p>
          <w:p w:rsidR="00AA242C" w:rsidRPr="005A7A53" w:rsidRDefault="00AA242C" w:rsidP="000C7E9B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</w:t>
            </w:r>
            <w:proofErr w:type="spellStart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</w:t>
            </w:r>
            <w:proofErr w:type="spellEnd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. Изборът следва да е </w:t>
            </w:r>
            <w:proofErr w:type="spellStart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съотносим</w:t>
            </w:r>
            <w:proofErr w:type="spellEnd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с посочените специфични въздействия на препоръчителния вариант за решаване на всеки проблем.</w:t>
            </w:r>
          </w:p>
          <w:p w:rsidR="00AA242C" w:rsidRPr="005A7A53" w:rsidRDefault="00AA242C" w:rsidP="000C7E9B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1.2. Ако се предвижда въвеждането на такса, представете образуването на нейния размер съгласно Методиката по чл. 7а от Закона за ограничаване на административното регулиране и административния контрол върху стопанската дейност.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6.2. Създават ли се нови/засягат ли се съществуващи регулаторни режими и услуги от прилагането на препоръчителния вариант (включително по отделните проблеми)?</w:t>
            </w:r>
          </w:p>
          <w:p w:rsidR="00AA242C" w:rsidRDefault="0082789C" w:rsidP="00076E6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Да</w:t>
            </w:r>
          </w:p>
          <w:p w:rsidR="0082789C" w:rsidRDefault="0082789C" w:rsidP="0082789C">
            <w:pPr>
              <w:numPr>
                <w:ilvl w:val="0"/>
                <w:numId w:val="19"/>
              </w:num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</w:t>
            </w:r>
          </w:p>
          <w:p w:rsidR="00AA242C" w:rsidRPr="005A7A53" w:rsidRDefault="00AA242C" w:rsidP="000C7E9B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</w:t>
            </w:r>
            <w:proofErr w:type="spellStart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</w:t>
            </w:r>
            <w:proofErr w:type="spellEnd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. Изборът следва да е </w:t>
            </w:r>
            <w:proofErr w:type="spellStart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съотносим</w:t>
            </w:r>
            <w:proofErr w:type="spellEnd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с посочените специфични въздействия на избрания вариант.</w:t>
            </w:r>
          </w:p>
          <w:p w:rsidR="00AA242C" w:rsidRPr="005A7A53" w:rsidRDefault="00AA242C" w:rsidP="000C7E9B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1.2. В случай че се предвижда създаване нов регулаторен режим, посочете неговия вид (за стопанска дейност: лицензионен, регистрационен; за отделна стелка или действие: разрешителен, уведомителен; удостоверителен и по какъв начин това съответства с постигането на целите).</w:t>
            </w:r>
          </w:p>
          <w:p w:rsidR="00AA242C" w:rsidRPr="005A7A53" w:rsidRDefault="00AA242C" w:rsidP="000C7E9B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1.3. Мотивирайте създаването на новия регулаторен режим съгласно изискванията на чл. 3, ал. 4  от Закона за ограничаване на административното регулиране и административния контрол върху стопанската дейност.</w:t>
            </w:r>
          </w:p>
          <w:p w:rsidR="00AA242C" w:rsidRPr="005A7A53" w:rsidRDefault="00AA242C" w:rsidP="000C7E9B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1.4. Посочете предложените нови регулаторни режими отговарят ли на изискванията на чл. 10 – 12 от Закона за дейностите по предоставяне на услуги.</w:t>
            </w:r>
          </w:p>
          <w:p w:rsidR="00AA242C" w:rsidRPr="005A7A53" w:rsidRDefault="00AA242C" w:rsidP="000C7E9B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1.5. Посочете изпълнено ли е изискването на § 2 от Допълнителните разпоредби на Закона за дейностите по предоставяне на услуги.</w:t>
            </w:r>
          </w:p>
          <w:p w:rsidR="00AA242C" w:rsidRPr="005A7A53" w:rsidRDefault="00AA242C" w:rsidP="000C7E9B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1.6. В случай че се изменят регулаторни режими или административни услуги, посочете промяната.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6.3. Създават ли се нови регистри от прилагането на препоръчителния вариант (включително по отделните проблеми)?</w:t>
            </w:r>
          </w:p>
          <w:p w:rsidR="00AA242C" w:rsidRDefault="008B0B03" w:rsidP="0082789C">
            <w:pPr>
              <w:spacing w:before="120" w:after="120" w:line="240" w:lineRule="auto"/>
              <w:ind w:left="72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bg-BG"/>
              </w:rPr>
              <w:t>Да</w:t>
            </w:r>
          </w:p>
          <w:p w:rsidR="008B0B03" w:rsidRDefault="008B0B03" w:rsidP="008B0B03">
            <w:pPr>
              <w:numPr>
                <w:ilvl w:val="0"/>
                <w:numId w:val="17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bg-BG"/>
              </w:rPr>
              <w:t>Не</w:t>
            </w:r>
          </w:p>
          <w:p w:rsidR="008B0B03" w:rsidRPr="008B0B03" w:rsidRDefault="008B0B03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bg-BG"/>
              </w:rPr>
            </w:pPr>
          </w:p>
          <w:p w:rsidR="00AA242C" w:rsidRPr="005A7A5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A242C" w:rsidRPr="005A7A53" w:rsidRDefault="00AA242C" w:rsidP="00076E63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Когато отговорът е „Да“, посочете регистрите, които се създават и по какъв начин те ще бъдат интегрирани в общата </w:t>
            </w:r>
            <w:proofErr w:type="spellStart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регистрова</w:t>
            </w:r>
            <w:proofErr w:type="spellEnd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инфраструктура.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6.4. По какъв начин препоръчителният вариант въздейства върху </w:t>
            </w:r>
            <w:proofErr w:type="spellStart"/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микро-</w:t>
            </w:r>
            <w:proofErr w:type="spellEnd"/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, малките и средните предприятия (МСП)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(включително по отделните проблеми)?</w:t>
            </w:r>
          </w:p>
          <w:p w:rsidR="0082789C" w:rsidRDefault="008B0B03" w:rsidP="0082789C">
            <w:pPr>
              <w:spacing w:before="120" w:after="120" w:line="240" w:lineRule="auto"/>
              <w:ind w:left="1440"/>
              <w:rPr>
                <w:rFonts w:ascii="Times New Roman" w:eastAsia="MS Mincho" w:hAnsi="Times New Roman"/>
                <w:sz w:val="24"/>
                <w:szCs w:val="24"/>
                <w:lang w:val="bg-BG"/>
              </w:rPr>
            </w:pPr>
            <w:r w:rsidRPr="008B0B03">
              <w:rPr>
                <w:rFonts w:ascii="Times New Roman" w:eastAsia="MS Mincho" w:hAnsi="Times New Roman"/>
                <w:sz w:val="24"/>
                <w:szCs w:val="24"/>
                <w:lang w:val="bg-BG"/>
              </w:rPr>
              <w:t xml:space="preserve">Актът засяга пряко МСП; </w:t>
            </w:r>
            <w:r>
              <w:rPr>
                <w:rFonts w:ascii="Times New Roman" w:eastAsia="MS Mincho" w:hAnsi="Times New Roman"/>
                <w:sz w:val="24"/>
                <w:szCs w:val="24"/>
                <w:lang w:val="bg-BG"/>
              </w:rPr>
              <w:t xml:space="preserve"> </w:t>
            </w:r>
          </w:p>
          <w:p w:rsidR="008B0B03" w:rsidRPr="008B0B03" w:rsidRDefault="008B0B03" w:rsidP="0082789C">
            <w:pPr>
              <w:numPr>
                <w:ilvl w:val="0"/>
                <w:numId w:val="18"/>
              </w:numPr>
              <w:spacing w:before="120" w:after="120" w:line="240" w:lineRule="auto"/>
              <w:rPr>
                <w:rFonts w:ascii="Times New Roman" w:eastAsia="MS Mincho" w:hAnsi="Times New Roman"/>
                <w:sz w:val="24"/>
                <w:szCs w:val="24"/>
                <w:lang w:val="bg-BG"/>
              </w:rPr>
            </w:pPr>
            <w:r w:rsidRPr="008B0B03">
              <w:rPr>
                <w:rFonts w:ascii="Times New Roman" w:eastAsia="MS Mincho" w:hAnsi="Times New Roman"/>
                <w:sz w:val="24"/>
                <w:szCs w:val="24"/>
                <w:lang w:val="bg-BG"/>
              </w:rPr>
              <w:t>Актът</w:t>
            </w:r>
            <w:r w:rsidRPr="008B0B03">
              <w:rPr>
                <w:rFonts w:ascii="Times New Roman" w:eastAsia="MS Mincho" w:hAnsi="Times New Roman"/>
                <w:sz w:val="24"/>
                <w:szCs w:val="24"/>
                <w:lang w:val="bg-BG"/>
              </w:rPr>
              <w:t xml:space="preserve"> не</w:t>
            </w:r>
            <w:r w:rsidRPr="008B0B03">
              <w:rPr>
                <w:rFonts w:ascii="Times New Roman" w:eastAsia="MS Mincho" w:hAnsi="Times New Roman"/>
                <w:sz w:val="24"/>
                <w:szCs w:val="24"/>
                <w:lang w:val="bg-BG"/>
              </w:rPr>
              <w:t xml:space="preserve"> засяга пряко МСП</w:t>
            </w:r>
          </w:p>
          <w:p w:rsidR="00AA242C" w:rsidRPr="005A7A53" w:rsidRDefault="00AA242C" w:rsidP="00076E63">
            <w:pPr>
              <w:spacing w:before="120" w:after="120" w:line="240" w:lineRule="auto"/>
              <w:rPr>
                <w:rFonts w:ascii="Times New Roman" w:eastAsia="MS Mincho" w:hAnsi="Times New Roman"/>
                <w:sz w:val="24"/>
                <w:szCs w:val="24"/>
                <w:u w:val="single"/>
                <w:lang w:val="bg-BG"/>
              </w:rPr>
            </w:pPr>
          </w:p>
          <w:p w:rsidR="00AA242C" w:rsidRPr="005A7A53" w:rsidRDefault="00AA242C" w:rsidP="00FF707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Изборът следва да е </w:t>
            </w:r>
            <w:proofErr w:type="spellStart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съотносим</w:t>
            </w:r>
            <w:proofErr w:type="spellEnd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с посочените специфични въздействия на препоръчителния вариант.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6.5. Потенциални рискове от прилагането на препоръчителния вариант (включително по отделните проблеми):</w:t>
            </w:r>
          </w:p>
          <w:p w:rsidR="00AA242C" w:rsidRPr="005A7A53" w:rsidRDefault="00070BCD" w:rsidP="00076E6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 са констатирани потенциални рискове.</w:t>
            </w:r>
          </w:p>
          <w:p w:rsidR="00AA242C" w:rsidRPr="005A7A53" w:rsidRDefault="00AA242C" w:rsidP="00557490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възможните рискове от прилагането на препоръчителния вариант, различни от отрицателните въздействия, напр. възникване на съдебни спорове и др.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7. Консултации:</w:t>
            </w:r>
          </w:p>
          <w:p w:rsidR="00AA242C" w:rsidRPr="005A7A53" w:rsidRDefault="00CD0B86" w:rsidP="00076E6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7.25pt;height:17.25pt">
                  <v:imagedata r:id="rId18" o:title=""/>
                </v:shape>
              </w:pict>
            </w:r>
          </w:p>
          <w:p w:rsidR="00646356" w:rsidRPr="00646356" w:rsidRDefault="00070BCD" w:rsidP="00646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Създадена е р</w:t>
            </w:r>
            <w:r w:rsidR="00AA242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аботна група по приемане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Постановление за изменение и допълнение на </w:t>
            </w:r>
            <w:r w:rsidR="00AA242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ППЗФИ с представители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професионални организации с дейност в об</w:t>
            </w:r>
            <w:r w:rsidR="00687C1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ластта на филмовата индустрия –Съюз на българските филмови дейци, </w:t>
            </w:r>
          </w:p>
          <w:p w:rsidR="00646356" w:rsidRPr="00646356" w:rsidRDefault="00646356" w:rsidP="00646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463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Асоциация на българските анимационни продуценти</w:t>
            </w:r>
          </w:p>
          <w:p w:rsidR="00646356" w:rsidRPr="00646356" w:rsidRDefault="00646356" w:rsidP="00646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463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Асоциация на българските филмови продуценти</w:t>
            </w:r>
          </w:p>
          <w:p w:rsidR="00646356" w:rsidRPr="00646356" w:rsidRDefault="00646356" w:rsidP="00646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463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Асоциация на филмовите и телевизионните продуценти</w:t>
            </w:r>
          </w:p>
          <w:p w:rsidR="00646356" w:rsidRPr="00646356" w:rsidRDefault="00646356" w:rsidP="00646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463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Българска асоциация на филмовите оператори</w:t>
            </w:r>
          </w:p>
          <w:p w:rsidR="00646356" w:rsidRPr="00646356" w:rsidRDefault="00646356" w:rsidP="00646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463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Българска асоциация на филмовите, </w:t>
            </w:r>
            <w:r w:rsidR="008B0B03" w:rsidRPr="006463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телевизионните</w:t>
            </w:r>
            <w:r w:rsidRPr="006463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радио сценаристи </w:t>
            </w:r>
          </w:p>
          <w:p w:rsidR="00646356" w:rsidRPr="00646356" w:rsidRDefault="00646356" w:rsidP="00646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463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Съюз на българските филмови дейци</w:t>
            </w:r>
          </w:p>
          <w:p w:rsidR="00AA242C" w:rsidRPr="005A7A53" w:rsidRDefault="00646356" w:rsidP="00646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463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СФТР - Сдружение на филмовите и телевизионните режисьори</w:t>
            </w:r>
          </w:p>
          <w:p w:rsidR="00AA242C" w:rsidRPr="005A7A53" w:rsidRDefault="00AA242C" w:rsidP="00557490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основните заинтересовани страни, с които са проведени консултации. Посочете резултатите от консултациите, включително на ниво ЕС: спорни въпроси, многократно поставяни въпроси и др.</w:t>
            </w:r>
          </w:p>
          <w:p w:rsidR="00AA242C" w:rsidRPr="005A7A53" w:rsidRDefault="00CD0B86" w:rsidP="00076E63">
            <w:pPr>
              <w:spacing w:before="120" w:after="12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pict>
                <v:shape id="_x0000_i1026" type="#_x0000_t75" style="width:501pt;height:17.25pt">
                  <v:imagedata r:id="rId19" o:title=""/>
                </v:shape>
              </w:pict>
            </w:r>
          </w:p>
          <w:p w:rsidR="00AA242C" w:rsidRPr="005A7A53" w:rsidRDefault="00B924AD" w:rsidP="005574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Предвижда се проектът на Постановление на Министерския съвет за изменение и допълнение на Правилника за прилагане на Закона за филмовата индустрия да бъде публикуван на интернет </w:t>
            </w:r>
            <w:r w:rsidR="005574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страницата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Министерството на културата, на интернет </w:t>
            </w:r>
            <w:r w:rsidR="005574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страницата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ИА НФЦ и на </w:t>
            </w:r>
            <w:r w:rsidR="00687C1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ортала за обществени консултации за период от 30 дни – в периода април- май 2021 г. По време на провеждане на</w:t>
            </w:r>
            <w:r w:rsidR="005574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общественото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обсъждане при необходимост ще бъда </w:t>
            </w:r>
            <w:r w:rsidR="005574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организирано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заседание на работната група, сформирана от изпълнителния директор на ИА НФЦ, в която участват експерти</w:t>
            </w:r>
            <w:r w:rsidR="00687C1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администрациите на МК и ИАНФЦ, както и представители на професионални организации с дейности в областта, продуценти, експерти, филмови критици и други изявени творци в областта на филмовата индустрия.</w:t>
            </w:r>
          </w:p>
          <w:p w:rsidR="00AA242C" w:rsidRPr="005A7A53" w:rsidRDefault="00AA242C" w:rsidP="00557490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Обобщете най-важните въпроси за обществени консултации. Посочете индикативен график за тяхното провеждане и видовете консултационни процедури.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8. Приемането на нормативния акт произтича ли от правото на Европейския съюз?</w:t>
            </w:r>
          </w:p>
          <w:p w:rsidR="00AA242C" w:rsidRPr="008B0B03" w:rsidRDefault="008B0B03" w:rsidP="0082789C">
            <w:pPr>
              <w:spacing w:before="120" w:after="120" w:line="240" w:lineRule="auto"/>
              <w:ind w:left="720"/>
              <w:rPr>
                <w:rFonts w:ascii="Times New Roman" w:eastAsia="MS Mincho" w:hAnsi="Times New Roman"/>
                <w:b/>
                <w:sz w:val="24"/>
                <w:szCs w:val="24"/>
                <w:lang w:val="bg-BG"/>
              </w:rPr>
            </w:pPr>
            <w:r w:rsidRPr="008B0B03">
              <w:rPr>
                <w:rFonts w:ascii="Times New Roman" w:eastAsia="MS Mincho" w:hAnsi="Times New Roman"/>
                <w:b/>
                <w:sz w:val="24"/>
                <w:szCs w:val="24"/>
                <w:lang w:val="bg-BG"/>
              </w:rPr>
              <w:t>Да</w:t>
            </w:r>
          </w:p>
          <w:p w:rsidR="00AA242C" w:rsidRPr="008B0B03" w:rsidRDefault="008B0B03" w:rsidP="0082789C">
            <w:pPr>
              <w:numPr>
                <w:ilvl w:val="0"/>
                <w:numId w:val="20"/>
              </w:numPr>
              <w:spacing w:before="120" w:after="12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bg-BG"/>
              </w:rPr>
            </w:pPr>
            <w:r w:rsidRPr="008B0B03">
              <w:rPr>
                <w:rFonts w:ascii="Times New Roman" w:eastAsia="MS Mincho" w:hAnsi="Times New Roman"/>
                <w:b/>
                <w:sz w:val="24"/>
                <w:szCs w:val="24"/>
                <w:lang w:val="bg-BG"/>
              </w:rPr>
              <w:t>Не</w:t>
            </w:r>
          </w:p>
          <w:p w:rsidR="00AA242C" w:rsidRPr="005A7A53" w:rsidRDefault="00B924AD" w:rsidP="00076E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</w:t>
            </w:r>
          </w:p>
          <w:p w:rsidR="00AA242C" w:rsidRPr="005A7A53" w:rsidRDefault="00AA242C" w:rsidP="00557490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1.</w:t>
            </w:r>
            <w:proofErr w:type="spellStart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1</w:t>
            </w:r>
            <w:proofErr w:type="spellEnd"/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. Посочете изискванията на правото на Европейския съюз, включително информацията по т. 6.2 и 6.3, дали е извършена оценка на въздействието на ниво Европейски съюз, и я приложете (или посочете връзка към източник).</w:t>
            </w:r>
          </w:p>
          <w:p w:rsidR="00AA242C" w:rsidRPr="005A7A53" w:rsidRDefault="00AA242C" w:rsidP="00557490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1.2. Изборът трябва да съответства на посоченото в раздел 1, съгласно неговата т. 1.5. 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9.  Изисква ли се извършване на цялостна предварителна оценка на въздействието поради очаквани значителни последици?</w:t>
            </w:r>
          </w:p>
          <w:p w:rsidR="00AA242C" w:rsidRDefault="008B0B03" w:rsidP="0082789C">
            <w:pPr>
              <w:spacing w:before="120" w:after="120" w:line="240" w:lineRule="auto"/>
              <w:ind w:left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  <w:p w:rsidR="008B0B03" w:rsidRDefault="008B0B03" w:rsidP="0082789C">
            <w:pPr>
              <w:numPr>
                <w:ilvl w:val="0"/>
                <w:numId w:val="20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Не</w:t>
            </w:r>
          </w:p>
          <w:p w:rsidR="00AA242C" w:rsidRPr="005A7A53" w:rsidRDefault="008B0B03" w:rsidP="00687C1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</w:t>
            </w:r>
            <w:r w:rsidR="00AA242C"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(преценка съгласно чл. 20, ал. 3, т. 2 от Закона за нормативните актове)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10. Приложения:</w:t>
            </w:r>
          </w:p>
          <w:p w:rsidR="00AA242C" w:rsidRPr="005A7A53" w:rsidRDefault="00557490" w:rsidP="00076E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Няма</w:t>
            </w:r>
          </w:p>
          <w:p w:rsidR="00AA242C" w:rsidRPr="005A7A53" w:rsidRDefault="00AA242C" w:rsidP="00FF7077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Приложете необходимата допълнителна информация и документи.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11. Информационни източници:</w:t>
            </w:r>
          </w:p>
          <w:p w:rsidR="00AA242C" w:rsidRPr="00B924AD" w:rsidRDefault="00B924AD" w:rsidP="00076E6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Публичния регистър по чл. 19 от ЗФИ</w:t>
            </w:r>
          </w:p>
          <w:p w:rsidR="00AA242C" w:rsidRPr="005A7A53" w:rsidRDefault="00AA242C" w:rsidP="00557490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изчерпателен списък на информационните източници, които са послужили за оценка на въздействията на отделните варианти и при избора на вариант за действие: регистри, бази данни, аналитични материали и др.</w:t>
            </w:r>
          </w:p>
        </w:tc>
      </w:tr>
      <w:tr w:rsidR="00AA242C" w:rsidRPr="005A7A53" w:rsidTr="00CD5955">
        <w:tc>
          <w:tcPr>
            <w:tcW w:w="10638" w:type="dxa"/>
            <w:gridSpan w:val="2"/>
          </w:tcPr>
          <w:p w:rsidR="00AA242C" w:rsidRPr="005A7A53" w:rsidRDefault="00AA242C" w:rsidP="00076E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12. Име, длъжност, дата и подпис на директора на дирекцията, отговорна за извършването на частичната предварителна оценка на въздействието:</w:t>
            </w:r>
          </w:p>
          <w:p w:rsidR="00AA242C" w:rsidRPr="005A7A53" w:rsidRDefault="00AA242C" w:rsidP="00076E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AA242C" w:rsidRPr="005A7A53" w:rsidRDefault="00AA242C" w:rsidP="00076E6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Име и длъжност:  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Жана Караиванова, Изпълнителен директор на ИА НФЦ</w:t>
            </w:r>
          </w:p>
          <w:p w:rsidR="00AA242C" w:rsidRPr="005A7A53" w:rsidRDefault="00AA242C" w:rsidP="00076E6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Дата:   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…</w:t>
            </w:r>
          </w:p>
          <w:p w:rsidR="00AA242C" w:rsidRPr="005A7A53" w:rsidRDefault="00AA242C" w:rsidP="00076E6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7A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Подпис:</w:t>
            </w:r>
            <w:r w:rsidRPr="005A7A5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…</w:t>
            </w:r>
          </w:p>
          <w:p w:rsidR="00AA242C" w:rsidRPr="005A7A53" w:rsidRDefault="00AA242C" w:rsidP="00076E63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:rsidR="00AA242C" w:rsidRPr="005A7A53" w:rsidRDefault="00AA242C" w:rsidP="00076E63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</w:pPr>
    </w:p>
    <w:sectPr w:rsidR="00AA242C" w:rsidRPr="005A7A53" w:rsidSect="00076E63">
      <w:headerReference w:type="even" r:id="rId20"/>
      <w:footerReference w:type="default" r:id="rId21"/>
      <w:pgSz w:w="11906" w:h="16838" w:code="9"/>
      <w:pgMar w:top="851" w:right="1463" w:bottom="1418" w:left="1134" w:header="1021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B86" w:rsidRDefault="00CD0B86">
      <w:pPr>
        <w:spacing w:after="0" w:line="240" w:lineRule="auto"/>
      </w:pPr>
      <w:r>
        <w:separator/>
      </w:r>
    </w:p>
  </w:endnote>
  <w:endnote w:type="continuationSeparator" w:id="0">
    <w:p w:rsidR="00CD0B86" w:rsidRDefault="00CD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F20" w:rsidRPr="003E3642" w:rsidRDefault="00481F20">
    <w:pPr>
      <w:pStyle w:val="Footer"/>
      <w:jc w:val="right"/>
      <w:rPr>
        <w:rFonts w:ascii="Times New Roman" w:hAnsi="Times New Roman" w:cs="Times New Roman"/>
      </w:rPr>
    </w:pPr>
    <w:r w:rsidRPr="003E3642">
      <w:rPr>
        <w:rFonts w:ascii="Times New Roman" w:hAnsi="Times New Roman" w:cs="Times New Roman"/>
      </w:rPr>
      <w:fldChar w:fldCharType="begin"/>
    </w:r>
    <w:r w:rsidRPr="003E3642">
      <w:rPr>
        <w:rFonts w:ascii="Times New Roman" w:hAnsi="Times New Roman" w:cs="Times New Roman"/>
      </w:rPr>
      <w:instrText xml:space="preserve"> PAGE   \* MERGEFORMAT </w:instrText>
    </w:r>
    <w:r w:rsidRPr="003E3642">
      <w:rPr>
        <w:rFonts w:ascii="Times New Roman" w:hAnsi="Times New Roman" w:cs="Times New Roman"/>
      </w:rPr>
      <w:fldChar w:fldCharType="separate"/>
    </w:r>
    <w:r w:rsidR="004F3416">
      <w:rPr>
        <w:rFonts w:ascii="Times New Roman" w:hAnsi="Times New Roman" w:cs="Times New Roman"/>
        <w:noProof/>
      </w:rPr>
      <w:t>11</w:t>
    </w:r>
    <w:r w:rsidRPr="003E3642">
      <w:rPr>
        <w:rFonts w:ascii="Times New Roman" w:hAnsi="Times New Roman" w:cs="Times New Roman"/>
      </w:rPr>
      <w:fldChar w:fldCharType="end"/>
    </w:r>
  </w:p>
  <w:p w:rsidR="00481F20" w:rsidRDefault="00481F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B86" w:rsidRDefault="00CD0B86">
      <w:pPr>
        <w:spacing w:after="0" w:line="240" w:lineRule="auto"/>
      </w:pPr>
      <w:r>
        <w:separator/>
      </w:r>
    </w:p>
  </w:footnote>
  <w:footnote w:type="continuationSeparator" w:id="0">
    <w:p w:rsidR="00CD0B86" w:rsidRDefault="00CD0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F20" w:rsidRDefault="00481F20" w:rsidP="00076E6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481F20" w:rsidRDefault="00481F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4855"/>
    <w:multiLevelType w:val="hybridMultilevel"/>
    <w:tmpl w:val="5F48AB6C"/>
    <w:lvl w:ilvl="0" w:tplc="48067B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905EF"/>
    <w:multiLevelType w:val="hybridMultilevel"/>
    <w:tmpl w:val="A69E71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4F55B6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  <w:szCs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  <w:szCs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  <w:szCs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  <w:szCs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  <w:szCs w:val="16"/>
      </w:rPr>
    </w:lvl>
  </w:abstractNum>
  <w:abstractNum w:abstractNumId="3">
    <w:nsid w:val="26CC1230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  <w:szCs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  <w:szCs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  <w:szCs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  <w:szCs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  <w:szCs w:val="16"/>
      </w:rPr>
    </w:lvl>
  </w:abstractNum>
  <w:abstractNum w:abstractNumId="4">
    <w:nsid w:val="2ACE4A7B"/>
    <w:multiLevelType w:val="hybridMultilevel"/>
    <w:tmpl w:val="08DE70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00723"/>
    <w:multiLevelType w:val="hybridMultilevel"/>
    <w:tmpl w:val="7234A8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133F2"/>
    <w:multiLevelType w:val="hybridMultilevel"/>
    <w:tmpl w:val="B7D6389C"/>
    <w:lvl w:ilvl="0" w:tplc="AA4E18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B8342B6"/>
    <w:multiLevelType w:val="hybridMultilevel"/>
    <w:tmpl w:val="12D0F9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>
    <w:nsid w:val="3EEB0BB6"/>
    <w:multiLevelType w:val="multilevel"/>
    <w:tmpl w:val="E0383F32"/>
    <w:lvl w:ilvl="0">
      <w:start w:val="1"/>
      <w:numFmt w:val="decimal"/>
      <w:lvlText w:val="%1."/>
      <w:lvlJc w:val="left"/>
      <w:pPr>
        <w:ind w:left="1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0" w:hanging="1800"/>
      </w:pPr>
      <w:rPr>
        <w:rFonts w:hint="default"/>
      </w:rPr>
    </w:lvl>
  </w:abstractNum>
  <w:abstractNum w:abstractNumId="9">
    <w:nsid w:val="422B33A2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</w:lvl>
    <w:lvl w:ilvl="3" w:tplc="0402000F" w:tentative="1">
      <w:start w:val="1"/>
      <w:numFmt w:val="decimal"/>
      <w:lvlText w:val="%4."/>
      <w:lvlJc w:val="left"/>
      <w:pPr>
        <w:ind w:left="4090" w:hanging="360"/>
      </w:p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</w:lvl>
    <w:lvl w:ilvl="6" w:tplc="0402000F" w:tentative="1">
      <w:start w:val="1"/>
      <w:numFmt w:val="decimal"/>
      <w:lvlText w:val="%7."/>
      <w:lvlJc w:val="left"/>
      <w:pPr>
        <w:ind w:left="6250" w:hanging="360"/>
      </w:p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10">
    <w:nsid w:val="45F347E4"/>
    <w:multiLevelType w:val="hybridMultilevel"/>
    <w:tmpl w:val="A280A3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E33A28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</w:lvl>
    <w:lvl w:ilvl="3" w:tplc="0402000F" w:tentative="1">
      <w:start w:val="1"/>
      <w:numFmt w:val="decimal"/>
      <w:lvlText w:val="%4."/>
      <w:lvlJc w:val="left"/>
      <w:pPr>
        <w:ind w:left="4090" w:hanging="360"/>
      </w:p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</w:lvl>
    <w:lvl w:ilvl="6" w:tplc="0402000F" w:tentative="1">
      <w:start w:val="1"/>
      <w:numFmt w:val="decimal"/>
      <w:lvlText w:val="%7."/>
      <w:lvlJc w:val="left"/>
      <w:pPr>
        <w:ind w:left="6250" w:hanging="360"/>
      </w:p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12">
    <w:nsid w:val="4BBD62F6"/>
    <w:multiLevelType w:val="hybridMultilevel"/>
    <w:tmpl w:val="7A048B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DE6EF1"/>
    <w:multiLevelType w:val="hybridMultilevel"/>
    <w:tmpl w:val="6374D5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4C7BE9"/>
    <w:multiLevelType w:val="hybridMultilevel"/>
    <w:tmpl w:val="6900B366"/>
    <w:lvl w:ilvl="0" w:tplc="F1D044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  <w:i/>
        <w:iCs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5B114E7"/>
    <w:multiLevelType w:val="hybridMultilevel"/>
    <w:tmpl w:val="85069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3559E3"/>
    <w:multiLevelType w:val="hybridMultilevel"/>
    <w:tmpl w:val="C9904E84"/>
    <w:lvl w:ilvl="0" w:tplc="48067B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77769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50" w:hanging="360"/>
      </w:p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</w:lvl>
    <w:lvl w:ilvl="3" w:tplc="0402000F" w:tentative="1">
      <w:start w:val="1"/>
      <w:numFmt w:val="decimal"/>
      <w:lvlText w:val="%4."/>
      <w:lvlJc w:val="left"/>
      <w:pPr>
        <w:ind w:left="4090" w:hanging="360"/>
      </w:p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</w:lvl>
    <w:lvl w:ilvl="6" w:tplc="0402000F" w:tentative="1">
      <w:start w:val="1"/>
      <w:numFmt w:val="decimal"/>
      <w:lvlText w:val="%7."/>
      <w:lvlJc w:val="left"/>
      <w:pPr>
        <w:ind w:left="6250" w:hanging="360"/>
      </w:p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18">
    <w:nsid w:val="795624ED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</w:lvl>
    <w:lvl w:ilvl="3" w:tplc="0402000F" w:tentative="1">
      <w:start w:val="1"/>
      <w:numFmt w:val="decimal"/>
      <w:lvlText w:val="%4."/>
      <w:lvlJc w:val="left"/>
      <w:pPr>
        <w:ind w:left="4090" w:hanging="360"/>
      </w:p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</w:lvl>
    <w:lvl w:ilvl="6" w:tplc="0402000F" w:tentative="1">
      <w:start w:val="1"/>
      <w:numFmt w:val="decimal"/>
      <w:lvlText w:val="%7."/>
      <w:lvlJc w:val="left"/>
      <w:pPr>
        <w:ind w:left="6250" w:hanging="360"/>
      </w:p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19">
    <w:nsid w:val="7EC1088B"/>
    <w:multiLevelType w:val="hybridMultilevel"/>
    <w:tmpl w:val="FB908C2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8"/>
  </w:num>
  <w:num w:numId="4">
    <w:abstractNumId w:val="11"/>
  </w:num>
  <w:num w:numId="5">
    <w:abstractNumId w:val="9"/>
  </w:num>
  <w:num w:numId="6">
    <w:abstractNumId w:val="2"/>
  </w:num>
  <w:num w:numId="7">
    <w:abstractNumId w:val="3"/>
  </w:num>
  <w:num w:numId="8">
    <w:abstractNumId w:val="14"/>
  </w:num>
  <w:num w:numId="9">
    <w:abstractNumId w:val="6"/>
  </w:num>
  <w:num w:numId="10">
    <w:abstractNumId w:val="16"/>
  </w:num>
  <w:num w:numId="11">
    <w:abstractNumId w:val="0"/>
  </w:num>
  <w:num w:numId="12">
    <w:abstractNumId w:val="5"/>
  </w:num>
  <w:num w:numId="13">
    <w:abstractNumId w:val="7"/>
  </w:num>
  <w:num w:numId="14">
    <w:abstractNumId w:val="15"/>
  </w:num>
  <w:num w:numId="15">
    <w:abstractNumId w:val="1"/>
  </w:num>
  <w:num w:numId="16">
    <w:abstractNumId w:val="4"/>
  </w:num>
  <w:num w:numId="17">
    <w:abstractNumId w:val="10"/>
  </w:num>
  <w:num w:numId="18">
    <w:abstractNumId w:val="19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7984"/>
    <w:rsid w:val="00002C2B"/>
    <w:rsid w:val="00004B97"/>
    <w:rsid w:val="00015CD1"/>
    <w:rsid w:val="00042D08"/>
    <w:rsid w:val="0006264B"/>
    <w:rsid w:val="00064387"/>
    <w:rsid w:val="00064CC7"/>
    <w:rsid w:val="00070BCD"/>
    <w:rsid w:val="00076E63"/>
    <w:rsid w:val="000A1BC7"/>
    <w:rsid w:val="000A2E06"/>
    <w:rsid w:val="000A6634"/>
    <w:rsid w:val="000C7E9B"/>
    <w:rsid w:val="000F5DB5"/>
    <w:rsid w:val="001138D1"/>
    <w:rsid w:val="00121755"/>
    <w:rsid w:val="001475CF"/>
    <w:rsid w:val="00153946"/>
    <w:rsid w:val="001E0F65"/>
    <w:rsid w:val="001E2A39"/>
    <w:rsid w:val="001E44FB"/>
    <w:rsid w:val="00254C33"/>
    <w:rsid w:val="00276067"/>
    <w:rsid w:val="00286E2E"/>
    <w:rsid w:val="00291E82"/>
    <w:rsid w:val="002B46E2"/>
    <w:rsid w:val="0034619C"/>
    <w:rsid w:val="00347FA3"/>
    <w:rsid w:val="003669F8"/>
    <w:rsid w:val="0039358D"/>
    <w:rsid w:val="003C124D"/>
    <w:rsid w:val="003C367D"/>
    <w:rsid w:val="003C5FAD"/>
    <w:rsid w:val="003E3642"/>
    <w:rsid w:val="003F1BA5"/>
    <w:rsid w:val="00412DAB"/>
    <w:rsid w:val="00466A89"/>
    <w:rsid w:val="00481F20"/>
    <w:rsid w:val="00493ABA"/>
    <w:rsid w:val="004A5578"/>
    <w:rsid w:val="004D53B5"/>
    <w:rsid w:val="004E4FD6"/>
    <w:rsid w:val="004F1C8E"/>
    <w:rsid w:val="004F3416"/>
    <w:rsid w:val="00503482"/>
    <w:rsid w:val="00512211"/>
    <w:rsid w:val="005305F7"/>
    <w:rsid w:val="0053536E"/>
    <w:rsid w:val="005472E7"/>
    <w:rsid w:val="00557490"/>
    <w:rsid w:val="005A7A53"/>
    <w:rsid w:val="005C68B4"/>
    <w:rsid w:val="0060089B"/>
    <w:rsid w:val="00646356"/>
    <w:rsid w:val="00687C1F"/>
    <w:rsid w:val="006C5776"/>
    <w:rsid w:val="006D7984"/>
    <w:rsid w:val="007108A0"/>
    <w:rsid w:val="00721203"/>
    <w:rsid w:val="00744CB9"/>
    <w:rsid w:val="0078311F"/>
    <w:rsid w:val="0082789C"/>
    <w:rsid w:val="00854B89"/>
    <w:rsid w:val="008556F8"/>
    <w:rsid w:val="008B0B03"/>
    <w:rsid w:val="008F4426"/>
    <w:rsid w:val="009546F1"/>
    <w:rsid w:val="00956644"/>
    <w:rsid w:val="009B13A5"/>
    <w:rsid w:val="009D4DA5"/>
    <w:rsid w:val="009F5329"/>
    <w:rsid w:val="00A30C6D"/>
    <w:rsid w:val="00A44268"/>
    <w:rsid w:val="00AA242C"/>
    <w:rsid w:val="00AA6E29"/>
    <w:rsid w:val="00B132C1"/>
    <w:rsid w:val="00B152F3"/>
    <w:rsid w:val="00B27B14"/>
    <w:rsid w:val="00B526EC"/>
    <w:rsid w:val="00B722F7"/>
    <w:rsid w:val="00B924AD"/>
    <w:rsid w:val="00C02F30"/>
    <w:rsid w:val="00C06799"/>
    <w:rsid w:val="00C40BCF"/>
    <w:rsid w:val="00C50A43"/>
    <w:rsid w:val="00C93DF1"/>
    <w:rsid w:val="00CA0DBB"/>
    <w:rsid w:val="00CD0B86"/>
    <w:rsid w:val="00CD5955"/>
    <w:rsid w:val="00D274A0"/>
    <w:rsid w:val="00D52B91"/>
    <w:rsid w:val="00D61F3D"/>
    <w:rsid w:val="00D82CFD"/>
    <w:rsid w:val="00D970B0"/>
    <w:rsid w:val="00DB5149"/>
    <w:rsid w:val="00DC3AFB"/>
    <w:rsid w:val="00DC6917"/>
    <w:rsid w:val="00E16D01"/>
    <w:rsid w:val="00E44DE0"/>
    <w:rsid w:val="00E54FFE"/>
    <w:rsid w:val="00E56396"/>
    <w:rsid w:val="00E653D3"/>
    <w:rsid w:val="00E65509"/>
    <w:rsid w:val="00E87E54"/>
    <w:rsid w:val="00EB5464"/>
    <w:rsid w:val="00EB7DBD"/>
    <w:rsid w:val="00EC4F24"/>
    <w:rsid w:val="00EE32B8"/>
    <w:rsid w:val="00F04B4E"/>
    <w:rsid w:val="00F16E3F"/>
    <w:rsid w:val="00F22923"/>
    <w:rsid w:val="00F51681"/>
    <w:rsid w:val="00F83AA1"/>
    <w:rsid w:val="00F8508C"/>
    <w:rsid w:val="00F87F7B"/>
    <w:rsid w:val="00F97AFA"/>
    <w:rsid w:val="00FC1DEA"/>
    <w:rsid w:val="00FC4097"/>
    <w:rsid w:val="00FE55C5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nhideWhenUsed="0"/>
    <w:lsdException w:name="HTML Bottom of Form" w:unhideWhenUsed="0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B4E"/>
    <w:pPr>
      <w:spacing w:after="160" w:line="259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E63"/>
  </w:style>
  <w:style w:type="paragraph" w:styleId="Footer">
    <w:name w:val="footer"/>
    <w:basedOn w:val="Normal"/>
    <w:link w:val="FooterChar"/>
    <w:uiPriority w:val="99"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E63"/>
  </w:style>
  <w:style w:type="character" w:styleId="PageNumber">
    <w:name w:val="page number"/>
    <w:basedOn w:val="DefaultParagraphFont"/>
    <w:uiPriority w:val="99"/>
    <w:rsid w:val="00076E6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076E6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076E6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7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722F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F04B4E"/>
    <w:pPr>
      <w:ind w:left="720"/>
      <w:contextualSpacing/>
    </w:pPr>
  </w:style>
  <w:style w:type="character" w:styleId="CommentReference">
    <w:name w:val="annotation reference"/>
    <w:uiPriority w:val="99"/>
    <w:semiHidden/>
    <w:rsid w:val="0095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54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54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54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546F1"/>
    <w:rPr>
      <w:b/>
      <w:bCs/>
      <w:sz w:val="20"/>
      <w:szCs w:val="20"/>
    </w:rPr>
  </w:style>
  <w:style w:type="table" w:styleId="TableGrid">
    <w:name w:val="Table Grid"/>
    <w:basedOn w:val="TableNormal"/>
    <w:uiPriority w:val="99"/>
    <w:rsid w:val="009D4DA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9F53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77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7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7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?documentId=2135474936&amp;dbId=0&amp;iconId=1&amp;structureId=0,85760,85773,85785&amp;stateObject=%7b%22kind%22:%22treeStructure%22,%22url%22:%22%2FTree%2FJsonAllItemsTree%3FstructureId%3D85785%26dbId%3D0%26onlyInForce%3Dtrue%26onlyRepealed%3Dfalse%26structNav%3D7_x%22%7d&amp;structureId=0,85760,85773,85785&amp;stateObject=%7b%22kind%22:%22treeStructure%22,%22url%22:%22%252FTree%252FJsonAllItemsTree%253FstructureId%253D85785%2526dbId%253D0%2526onlyInForce%253Dtrue%2526onlyRepealed%253Dfalse%2526structNav%253D7_x%22%7d" TargetMode="External"/><Relationship Id="rId13" Type="http://schemas.openxmlformats.org/officeDocument/2006/relationships/hyperlink" Target="https://web6.ciela.net/Document/LinkToDocumentReference?fromDocumentId=2135474936&amp;dbId=0&amp;refId=27534191" TargetMode="External"/><Relationship Id="rId18" Type="http://schemas.openxmlformats.org/officeDocument/2006/relationships/image" Target="media/image1.wmf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eb6.ciela.net/Document/LinkToDocumentReference?fromDocumentId=2135474936&amp;dbId=0&amp;refId=27534190" TargetMode="External"/><Relationship Id="rId17" Type="http://schemas.openxmlformats.org/officeDocument/2006/relationships/hyperlink" Target="https://web6.ciela.net/Document/LinkToDocumentReference?fromDocumentId=2135474936&amp;dbId=0&amp;refId=27534199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6.ciela.net/Document/LinkToDocumentReference?fromDocumentId=2135474936&amp;dbId=0&amp;refId=27534195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eb6.ciela.net/Document?documentId=2135474936&amp;dbId=0&amp;iconId=1&amp;structureId=0,85760,85773,85785&amp;stateObject=%7b%22kind%22:%22treeStructure%22,%22url%22:%22%2FTree%2FJsonAllItemsTree%3FstructureId%3D85785%26dbId%3D0%26onlyInForce%3Dtrue%26onlyRepealed%3Dfalse%26structNav%3D7_x%22%7d&amp;structureId=0,85760,85773,85785&amp;stateObject=%7b%22kind%22:%22treeStructure%22,%22url%22:%22%252FTree%252FJsonAllItemsTree%253FstructureId%253D85785%2526dbId%253D0%2526onlyInForce%253Dtrue%2526onlyRepealed%253Dfalse%2526structNav%253D7_x%22%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6.ciela.net/Document/LinkToDocumentReference?fromDocumentId=2135474936&amp;dbId=0&amp;refId=2753419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eb6.ciela.net/Document/LinkToDocumentReference?fromDocumentId=2135474936&amp;dbId=0&amp;refId=27534187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s://web6.ciela.net/Document/LinkToDocumentReference?fromDocumentId=2135474936&amp;dbId=0&amp;refId=27534186" TargetMode="External"/><Relationship Id="rId14" Type="http://schemas.openxmlformats.org/officeDocument/2006/relationships/hyperlink" Target="https://web6.ciela.net/Document?documentId=2135474936&amp;dbId=0&amp;iconId=1&amp;structureId=0,85760,85773,85785&amp;stateObject=%7b%22kind%22:%22treeStructure%22,%22url%22:%22%2FTree%2FJsonAllItemsTree%3FstructureId%3D85785%26dbId%3D0%26onlyInForce%3Dtrue%26onlyRepealed%3Dfalse%26structNav%3D7_x%22%7d&amp;structureId=0,85760,85773,85785&amp;stateObject=%7b%22kind%22:%22treeStructure%22,%22url%22:%22%252FTree%252FJsonAllItemsTree%253FstructureId%253D85785%2526dbId%253D0%2526onlyInForce%253Dtrue%2526onlyRepealed%253Dfalse%2526structNav%253D7_x%22%7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</Pages>
  <Words>3640</Words>
  <Characters>20752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Образецът на частична предварителна оценка на въздействието влиза в сила от 01 януари 2021 г</vt:lpstr>
    </vt:vector>
  </TitlesOfParts>
  <Company/>
  <LinksUpToDate>false</LinksUpToDate>
  <CharactersWithSpaces>24344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Образецът на частична предварителна оценка на въздействието влиза в сила от 01 януари 2021 г</dc:title>
  <dc:subject/>
  <dc:creator>IsIv</dc:creator>
  <cp:keywords/>
  <dc:description/>
  <cp:lastModifiedBy>Miglena Kacarova</cp:lastModifiedBy>
  <cp:revision>11</cp:revision>
  <cp:lastPrinted>2021-04-01T10:08:00Z</cp:lastPrinted>
  <dcterms:created xsi:type="dcterms:W3CDTF">2021-03-29T08:25:00Z</dcterms:created>
  <dcterms:modified xsi:type="dcterms:W3CDTF">2021-04-01T09:56:00Z</dcterms:modified>
</cp:coreProperties>
</file>